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97A91" w14:textId="2B2A8AC8" w:rsidR="00D86C35" w:rsidRPr="00D86C35" w:rsidRDefault="00D86C35" w:rsidP="00D86C35">
      <w:pPr>
        <w:shd w:val="clear" w:color="auto" w:fill="FFFFFF"/>
        <w:spacing w:before="100" w:beforeAutospacing="1" w:after="100" w:afterAutospacing="1" w:line="240" w:lineRule="auto"/>
        <w:textAlignment w:val="baseline"/>
        <w:outlineLvl w:val="1"/>
        <w:rPr>
          <w:rFonts w:ascii="Segoe UI" w:eastAsia="Times New Roman" w:hAnsi="Segoe UI" w:cs="Segoe UI"/>
          <w:b/>
          <w:bCs/>
          <w:sz w:val="36"/>
          <w:szCs w:val="36"/>
        </w:rPr>
      </w:pPr>
      <w:r>
        <w:rPr>
          <w:rFonts w:ascii="Segoe UI" w:eastAsia="Times New Roman" w:hAnsi="Segoe UI" w:cs="Segoe UI"/>
          <w:b/>
          <w:bCs/>
          <w:sz w:val="36"/>
          <w:szCs w:val="36"/>
        </w:rPr>
        <w:t xml:space="preserve">Matthew Ford Kern versus NICCS </w:t>
      </w:r>
      <w:r w:rsidRPr="00D86C35">
        <w:rPr>
          <w:rFonts w:ascii="Segoe UI" w:eastAsia="Times New Roman" w:hAnsi="Segoe UI" w:cs="Segoe UI"/>
          <w:b/>
          <w:bCs/>
          <w:sz w:val="36"/>
          <w:szCs w:val="36"/>
        </w:rPr>
        <w:t>Security Architect</w:t>
      </w:r>
      <w:r>
        <w:rPr>
          <w:rFonts w:ascii="Segoe UI" w:eastAsia="Times New Roman" w:hAnsi="Segoe UI" w:cs="Segoe UI"/>
          <w:b/>
          <w:bCs/>
          <w:sz w:val="36"/>
          <w:szCs w:val="36"/>
        </w:rPr>
        <w:t xml:space="preserve"> Standard Knowledge, S</w:t>
      </w:r>
      <w:r w:rsidR="00192C67">
        <w:rPr>
          <w:rFonts w:ascii="Segoe UI" w:eastAsia="Times New Roman" w:hAnsi="Segoe UI" w:cs="Segoe UI"/>
          <w:b/>
          <w:bCs/>
          <w:sz w:val="36"/>
          <w:szCs w:val="36"/>
        </w:rPr>
        <w:t xml:space="preserve">kills, and </w:t>
      </w:r>
      <w:r>
        <w:rPr>
          <w:rFonts w:ascii="Segoe UI" w:eastAsia="Times New Roman" w:hAnsi="Segoe UI" w:cs="Segoe UI"/>
          <w:b/>
          <w:bCs/>
          <w:sz w:val="36"/>
          <w:szCs w:val="36"/>
        </w:rPr>
        <w:t>Abilities</w:t>
      </w:r>
    </w:p>
    <w:p w14:paraId="4A252DF7" w14:textId="309353F7" w:rsidR="00D86C35" w:rsidRPr="00D86C35" w:rsidRDefault="00D86C35" w:rsidP="00D86C35">
      <w:pPr>
        <w:shd w:val="clear" w:color="auto" w:fill="FFFFFF"/>
        <w:spacing w:before="100" w:beforeAutospacing="1" w:after="100" w:afterAutospacing="1" w:line="240" w:lineRule="auto"/>
        <w:textAlignment w:val="baseline"/>
        <w:outlineLvl w:val="2"/>
        <w:rPr>
          <w:rFonts w:ascii="Segoe UI" w:eastAsia="Times New Roman" w:hAnsi="Segoe UI" w:cs="Segoe UI"/>
          <w:b/>
          <w:bCs/>
          <w:sz w:val="27"/>
          <w:szCs w:val="27"/>
        </w:rPr>
      </w:pPr>
      <w:r>
        <w:rPr>
          <w:rFonts w:ascii="Times New Roman" w:eastAsia="Times New Roman" w:hAnsi="Times New Roman" w:cs="Times New Roman"/>
          <w:sz w:val="24"/>
          <w:szCs w:val="24"/>
        </w:rPr>
        <w:t>This document compares the Federal Standard security architecture r</w:t>
      </w:r>
      <w:r w:rsidR="00192C67">
        <w:rPr>
          <w:rFonts w:ascii="Times New Roman" w:eastAsia="Times New Roman" w:hAnsi="Times New Roman" w:cs="Times New Roman"/>
          <w:sz w:val="24"/>
          <w:szCs w:val="24"/>
        </w:rPr>
        <w:t>o</w:t>
      </w:r>
      <w:r>
        <w:rPr>
          <w:rFonts w:ascii="Times New Roman" w:eastAsia="Times New Roman" w:hAnsi="Times New Roman" w:cs="Times New Roman"/>
          <w:sz w:val="24"/>
          <w:szCs w:val="24"/>
        </w:rPr>
        <w:t>le versus Matthew Kern.</w:t>
      </w:r>
    </w:p>
    <w:tbl>
      <w:tblPr>
        <w:tblStyle w:val="TableGrid"/>
        <w:tblW w:w="0" w:type="auto"/>
        <w:tblLook w:val="04A0" w:firstRow="1" w:lastRow="0" w:firstColumn="1" w:lastColumn="0" w:noHBand="0" w:noVBand="1"/>
      </w:tblPr>
      <w:tblGrid>
        <w:gridCol w:w="7567"/>
        <w:gridCol w:w="1783"/>
      </w:tblGrid>
      <w:tr w:rsidR="00D86C35" w:rsidRPr="00D86C35" w14:paraId="46A90755" w14:textId="77777777" w:rsidTr="008E7855">
        <w:tc>
          <w:tcPr>
            <w:tcW w:w="7567" w:type="dxa"/>
            <w:shd w:val="clear" w:color="auto" w:fill="FFFFFF" w:themeFill="background1"/>
          </w:tcPr>
          <w:p w14:paraId="54978182" w14:textId="7EDDE3EC" w:rsidR="00D86C35" w:rsidRPr="00D86C35" w:rsidRDefault="00192C67" w:rsidP="0061017E">
            <w:pPr>
              <w:shd w:val="clear" w:color="auto" w:fill="FFFFFF"/>
              <w:spacing w:beforeAutospacing="1" w:afterAutospacing="1"/>
              <w:textAlignment w:val="baseline"/>
              <w:rPr>
                <w:rFonts w:ascii="Times New Roman" w:eastAsia="Times New Roman" w:hAnsi="Times New Roman" w:cs="Times New Roman"/>
                <w:b/>
                <w:bCs/>
                <w:sz w:val="30"/>
                <w:szCs w:val="30"/>
                <w:bdr w:val="none" w:sz="0" w:space="0" w:color="auto" w:frame="1"/>
              </w:rPr>
            </w:pPr>
            <w:r>
              <w:rPr>
                <w:rFonts w:ascii="Times New Roman" w:eastAsia="Times New Roman" w:hAnsi="Times New Roman" w:cs="Times New Roman"/>
                <w:b/>
                <w:bCs/>
                <w:sz w:val="30"/>
                <w:szCs w:val="30"/>
                <w:bdr w:val="none" w:sz="0" w:space="0" w:color="auto" w:frame="1"/>
              </w:rPr>
              <w:t>Abilities</w:t>
            </w:r>
          </w:p>
        </w:tc>
        <w:tc>
          <w:tcPr>
            <w:tcW w:w="1783" w:type="dxa"/>
            <w:shd w:val="clear" w:color="auto" w:fill="FFFFFF" w:themeFill="background1"/>
          </w:tcPr>
          <w:p w14:paraId="5350325D" w14:textId="604994E7" w:rsidR="00D86C35" w:rsidRPr="00D86C35" w:rsidRDefault="00BB65DD" w:rsidP="0061017E">
            <w:pPr>
              <w:shd w:val="clear" w:color="auto" w:fill="FFFFFF"/>
              <w:spacing w:beforeAutospacing="1" w:afterAutospacing="1"/>
              <w:textAlignment w:val="baseline"/>
              <w:rPr>
                <w:rFonts w:ascii="Times New Roman" w:eastAsia="Times New Roman" w:hAnsi="Times New Roman" w:cs="Times New Roman"/>
                <w:b/>
                <w:bCs/>
                <w:sz w:val="30"/>
                <w:szCs w:val="30"/>
                <w:bdr w:val="none" w:sz="0" w:space="0" w:color="auto" w:frame="1"/>
              </w:rPr>
            </w:pPr>
            <w:r>
              <w:rPr>
                <w:rFonts w:ascii="Times New Roman" w:eastAsia="Times New Roman" w:hAnsi="Times New Roman" w:cs="Times New Roman"/>
                <w:b/>
                <w:bCs/>
                <w:sz w:val="30"/>
                <w:szCs w:val="30"/>
                <w:bdr w:val="none" w:sz="0" w:space="0" w:color="auto" w:frame="1"/>
              </w:rPr>
              <w:t># Years</w:t>
            </w:r>
          </w:p>
        </w:tc>
      </w:tr>
      <w:tr w:rsidR="00D86C35" w:rsidRPr="00D86C35" w14:paraId="4534E91D" w14:textId="5398A222" w:rsidTr="008E7855">
        <w:tc>
          <w:tcPr>
            <w:tcW w:w="7567" w:type="dxa"/>
          </w:tcPr>
          <w:p w14:paraId="5C0BA139" w14:textId="77777777" w:rsidR="00D86C35" w:rsidRPr="00D86C35" w:rsidRDefault="00D86C35" w:rsidP="0061017E">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A0008</w:t>
            </w:r>
            <w:r w:rsidRPr="00D86C35">
              <w:rPr>
                <w:rFonts w:ascii="Times New Roman" w:eastAsia="Times New Roman" w:hAnsi="Times New Roman" w:cs="Times New Roman"/>
                <w:sz w:val="24"/>
                <w:szCs w:val="24"/>
              </w:rPr>
              <w:t>: Ability to apply the methods, standards, and approaches for describing, analyzing, and documenting an organization's enterprise information technology (IT) architecture (e.g., Open Group Architecture Framework [TOGAF], Department of Defense Architecture Framework [</w:t>
            </w:r>
            <w:proofErr w:type="spellStart"/>
            <w:r w:rsidRPr="00D86C35">
              <w:rPr>
                <w:rFonts w:ascii="Times New Roman" w:eastAsia="Times New Roman" w:hAnsi="Times New Roman" w:cs="Times New Roman"/>
                <w:sz w:val="24"/>
                <w:szCs w:val="24"/>
              </w:rPr>
              <w:t>DoDAF</w:t>
            </w:r>
            <w:proofErr w:type="spellEnd"/>
            <w:r w:rsidRPr="00D86C35">
              <w:rPr>
                <w:rFonts w:ascii="Times New Roman" w:eastAsia="Times New Roman" w:hAnsi="Times New Roman" w:cs="Times New Roman"/>
                <w:sz w:val="24"/>
                <w:szCs w:val="24"/>
              </w:rPr>
              <w:t>], Federal Enterprise Architecture Framework [FEAF]).</w:t>
            </w:r>
          </w:p>
        </w:tc>
        <w:tc>
          <w:tcPr>
            <w:tcW w:w="1783" w:type="dxa"/>
          </w:tcPr>
          <w:p w14:paraId="2190D6D5" w14:textId="04510F6F" w:rsidR="00D86C35" w:rsidRPr="00BB65DD" w:rsidRDefault="00686DDB" w:rsidP="0061017E">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BB65DD">
              <w:rPr>
                <w:rFonts w:ascii="Times New Roman" w:eastAsia="Times New Roman" w:hAnsi="Times New Roman" w:cs="Times New Roman"/>
                <w:b/>
                <w:bCs/>
                <w:sz w:val="24"/>
                <w:szCs w:val="24"/>
                <w:bdr w:val="none" w:sz="0" w:space="0" w:color="auto" w:frame="1"/>
              </w:rPr>
              <w:t>30 years</w:t>
            </w:r>
          </w:p>
        </w:tc>
      </w:tr>
      <w:tr w:rsidR="00D86C35" w:rsidRPr="00D86C35" w14:paraId="3DD192F7" w14:textId="4C8E731C" w:rsidTr="008E7855">
        <w:tc>
          <w:tcPr>
            <w:tcW w:w="7567" w:type="dxa"/>
          </w:tcPr>
          <w:p w14:paraId="19DFE7F0" w14:textId="77777777" w:rsidR="00D86C35" w:rsidRPr="00D86C35" w:rsidRDefault="00D86C35" w:rsidP="0061017E">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A0014</w:t>
            </w:r>
            <w:r w:rsidRPr="00D86C35">
              <w:rPr>
                <w:rFonts w:ascii="Times New Roman" w:eastAsia="Times New Roman" w:hAnsi="Times New Roman" w:cs="Times New Roman"/>
                <w:sz w:val="24"/>
                <w:szCs w:val="24"/>
              </w:rPr>
              <w:t>: Ability to communicate effectively when writing.</w:t>
            </w:r>
          </w:p>
        </w:tc>
        <w:tc>
          <w:tcPr>
            <w:tcW w:w="1783" w:type="dxa"/>
          </w:tcPr>
          <w:p w14:paraId="0FE2C8D3" w14:textId="7EA73C65" w:rsidR="00D86C35" w:rsidRPr="00BB65DD" w:rsidRDefault="00686DDB" w:rsidP="0061017E">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BB65DD">
              <w:rPr>
                <w:rFonts w:ascii="Times New Roman" w:eastAsia="Times New Roman" w:hAnsi="Times New Roman" w:cs="Times New Roman"/>
                <w:b/>
                <w:bCs/>
                <w:sz w:val="24"/>
                <w:szCs w:val="24"/>
                <w:bdr w:val="none" w:sz="0" w:space="0" w:color="auto" w:frame="1"/>
              </w:rPr>
              <w:t>30+ years</w:t>
            </w:r>
          </w:p>
        </w:tc>
      </w:tr>
      <w:tr w:rsidR="00D86C35" w:rsidRPr="00D86C35" w14:paraId="14D0AD4A" w14:textId="0A3EFD5B" w:rsidTr="008E7855">
        <w:tc>
          <w:tcPr>
            <w:tcW w:w="7567" w:type="dxa"/>
          </w:tcPr>
          <w:p w14:paraId="2BFFF116" w14:textId="77777777" w:rsidR="00D86C35" w:rsidRPr="00D86C35" w:rsidRDefault="00D86C35" w:rsidP="0061017E">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A0015</w:t>
            </w:r>
            <w:r w:rsidRPr="00D86C35">
              <w:rPr>
                <w:rFonts w:ascii="Times New Roman" w:eastAsia="Times New Roman" w:hAnsi="Times New Roman" w:cs="Times New Roman"/>
                <w:sz w:val="24"/>
                <w:szCs w:val="24"/>
              </w:rPr>
              <w:t>: Ability to conduct vulnerability scans and recognize vulnerabilities in security systems.</w:t>
            </w:r>
          </w:p>
        </w:tc>
        <w:tc>
          <w:tcPr>
            <w:tcW w:w="1783" w:type="dxa"/>
          </w:tcPr>
          <w:p w14:paraId="2D8A301A" w14:textId="0FA52B3A" w:rsidR="00D86C35" w:rsidRPr="00BB65DD" w:rsidRDefault="00686DDB" w:rsidP="0061017E">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BB65DD">
              <w:rPr>
                <w:rFonts w:ascii="Times New Roman" w:eastAsia="Times New Roman" w:hAnsi="Times New Roman" w:cs="Times New Roman"/>
                <w:b/>
                <w:bCs/>
                <w:sz w:val="24"/>
                <w:szCs w:val="24"/>
                <w:bdr w:val="none" w:sz="0" w:space="0" w:color="auto" w:frame="1"/>
              </w:rPr>
              <w:t>10 years</w:t>
            </w:r>
          </w:p>
        </w:tc>
      </w:tr>
      <w:tr w:rsidR="00D86C35" w:rsidRPr="00D86C35" w14:paraId="77489B33" w14:textId="29641716" w:rsidTr="008E7855">
        <w:tc>
          <w:tcPr>
            <w:tcW w:w="7567" w:type="dxa"/>
          </w:tcPr>
          <w:p w14:paraId="2494B09F" w14:textId="77777777" w:rsidR="00D86C35" w:rsidRPr="00D86C35" w:rsidRDefault="00D86C35" w:rsidP="0061017E">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A0027</w:t>
            </w:r>
            <w:r w:rsidRPr="00D86C35">
              <w:rPr>
                <w:rFonts w:ascii="Times New Roman" w:eastAsia="Times New Roman" w:hAnsi="Times New Roman" w:cs="Times New Roman"/>
                <w:sz w:val="24"/>
                <w:szCs w:val="24"/>
              </w:rPr>
              <w:t>: Ability to apply an organization's goals and objectives to develop and maintain architecture.</w:t>
            </w:r>
          </w:p>
        </w:tc>
        <w:tc>
          <w:tcPr>
            <w:tcW w:w="1783" w:type="dxa"/>
          </w:tcPr>
          <w:p w14:paraId="7FD65EF6" w14:textId="19BA7616" w:rsidR="00D86C35" w:rsidRPr="00BB65DD" w:rsidRDefault="00686DDB" w:rsidP="0061017E">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BB65DD">
              <w:rPr>
                <w:rFonts w:ascii="Times New Roman" w:eastAsia="Times New Roman" w:hAnsi="Times New Roman" w:cs="Times New Roman"/>
                <w:b/>
                <w:bCs/>
                <w:sz w:val="24"/>
                <w:szCs w:val="24"/>
                <w:bdr w:val="none" w:sz="0" w:space="0" w:color="auto" w:frame="1"/>
              </w:rPr>
              <w:t>30 years</w:t>
            </w:r>
          </w:p>
        </w:tc>
      </w:tr>
      <w:tr w:rsidR="00D86C35" w:rsidRPr="00D86C35" w14:paraId="694BC06F" w14:textId="5E05F781" w:rsidTr="008E7855">
        <w:tc>
          <w:tcPr>
            <w:tcW w:w="7567" w:type="dxa"/>
          </w:tcPr>
          <w:p w14:paraId="3776F2C2" w14:textId="77777777" w:rsidR="00D86C35" w:rsidRPr="00D86C35" w:rsidRDefault="00D86C35" w:rsidP="0061017E">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A0038</w:t>
            </w:r>
            <w:r w:rsidRPr="00D86C35">
              <w:rPr>
                <w:rFonts w:ascii="Times New Roman" w:eastAsia="Times New Roman" w:hAnsi="Times New Roman" w:cs="Times New Roman"/>
                <w:sz w:val="24"/>
                <w:szCs w:val="24"/>
              </w:rPr>
              <w:t>: Ability to optimize systems to meet enterprise performance requirements.</w:t>
            </w:r>
          </w:p>
        </w:tc>
        <w:tc>
          <w:tcPr>
            <w:tcW w:w="1783" w:type="dxa"/>
          </w:tcPr>
          <w:p w14:paraId="25F4FEAF" w14:textId="3AACA5CD" w:rsidR="00D86C35" w:rsidRPr="00BB65DD" w:rsidRDefault="00686DDB" w:rsidP="0061017E">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BB65DD">
              <w:rPr>
                <w:rFonts w:ascii="Times New Roman" w:eastAsia="Times New Roman" w:hAnsi="Times New Roman" w:cs="Times New Roman"/>
                <w:b/>
                <w:bCs/>
                <w:sz w:val="24"/>
                <w:szCs w:val="24"/>
                <w:bdr w:val="none" w:sz="0" w:space="0" w:color="auto" w:frame="1"/>
              </w:rPr>
              <w:t>30 years</w:t>
            </w:r>
          </w:p>
        </w:tc>
      </w:tr>
      <w:tr w:rsidR="00D86C35" w:rsidRPr="00D86C35" w14:paraId="32B7D766" w14:textId="42DB4BDA" w:rsidTr="008E7855">
        <w:tc>
          <w:tcPr>
            <w:tcW w:w="7567" w:type="dxa"/>
          </w:tcPr>
          <w:p w14:paraId="1A2258DD" w14:textId="77777777" w:rsidR="00D86C35" w:rsidRPr="00D86C35" w:rsidRDefault="00D86C35" w:rsidP="0061017E">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A0048</w:t>
            </w:r>
            <w:r w:rsidRPr="00D86C35">
              <w:rPr>
                <w:rFonts w:ascii="Times New Roman" w:eastAsia="Times New Roman" w:hAnsi="Times New Roman" w:cs="Times New Roman"/>
                <w:sz w:val="24"/>
                <w:szCs w:val="24"/>
              </w:rPr>
              <w:t>: Ability to apply network security architecture concepts including topology, protocols, components, and principles (e.g., application of defense-in-depth).</w:t>
            </w:r>
          </w:p>
        </w:tc>
        <w:tc>
          <w:tcPr>
            <w:tcW w:w="1783" w:type="dxa"/>
          </w:tcPr>
          <w:p w14:paraId="71F9C096" w14:textId="533A19AA" w:rsidR="00D86C35" w:rsidRPr="00BB65DD" w:rsidRDefault="00686DDB" w:rsidP="0061017E">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BB65DD">
              <w:rPr>
                <w:rFonts w:ascii="Times New Roman" w:eastAsia="Times New Roman" w:hAnsi="Times New Roman" w:cs="Times New Roman"/>
                <w:b/>
                <w:bCs/>
                <w:sz w:val="24"/>
                <w:szCs w:val="24"/>
                <w:bdr w:val="none" w:sz="0" w:space="0" w:color="auto" w:frame="1"/>
              </w:rPr>
              <w:t>15 Years</w:t>
            </w:r>
          </w:p>
        </w:tc>
      </w:tr>
      <w:tr w:rsidR="00D86C35" w:rsidRPr="00D86C35" w14:paraId="15A33615" w14:textId="155E24E5" w:rsidTr="008E7855">
        <w:tc>
          <w:tcPr>
            <w:tcW w:w="7567" w:type="dxa"/>
          </w:tcPr>
          <w:p w14:paraId="51CF37F9" w14:textId="77777777" w:rsidR="00D86C35" w:rsidRPr="00D86C35" w:rsidRDefault="00D86C35" w:rsidP="0061017E">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A0049</w:t>
            </w:r>
            <w:r w:rsidRPr="00D86C35">
              <w:rPr>
                <w:rFonts w:ascii="Times New Roman" w:eastAsia="Times New Roman" w:hAnsi="Times New Roman" w:cs="Times New Roman"/>
                <w:sz w:val="24"/>
                <w:szCs w:val="24"/>
              </w:rPr>
              <w:t>: Ability to apply secure system design tools, methods and techniques.</w:t>
            </w:r>
          </w:p>
        </w:tc>
        <w:tc>
          <w:tcPr>
            <w:tcW w:w="1783" w:type="dxa"/>
          </w:tcPr>
          <w:p w14:paraId="57BA15F8" w14:textId="17949B32" w:rsidR="00D86C35" w:rsidRPr="00BB65DD" w:rsidRDefault="00686DDB" w:rsidP="0061017E">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BB65DD">
              <w:rPr>
                <w:rFonts w:ascii="Times New Roman" w:eastAsia="Times New Roman" w:hAnsi="Times New Roman" w:cs="Times New Roman"/>
                <w:b/>
                <w:bCs/>
                <w:sz w:val="24"/>
                <w:szCs w:val="24"/>
                <w:bdr w:val="none" w:sz="0" w:space="0" w:color="auto" w:frame="1"/>
              </w:rPr>
              <w:t>15 Years</w:t>
            </w:r>
          </w:p>
        </w:tc>
      </w:tr>
      <w:tr w:rsidR="00D86C35" w:rsidRPr="00D86C35" w14:paraId="12C6990F" w14:textId="18E9AE74" w:rsidTr="008E7855">
        <w:tc>
          <w:tcPr>
            <w:tcW w:w="7567" w:type="dxa"/>
          </w:tcPr>
          <w:p w14:paraId="315E8950" w14:textId="77777777" w:rsidR="00D86C35" w:rsidRPr="00D86C35" w:rsidRDefault="00D86C35" w:rsidP="0061017E">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A0050</w:t>
            </w:r>
            <w:r w:rsidRPr="00D86C35">
              <w:rPr>
                <w:rFonts w:ascii="Times New Roman" w:eastAsia="Times New Roman" w:hAnsi="Times New Roman" w:cs="Times New Roman"/>
                <w:sz w:val="24"/>
                <w:szCs w:val="24"/>
              </w:rPr>
              <w:t>: Ability to apply system design tools, methods, and techniques, including automated systems analysis and design tools.</w:t>
            </w:r>
          </w:p>
        </w:tc>
        <w:tc>
          <w:tcPr>
            <w:tcW w:w="1783" w:type="dxa"/>
          </w:tcPr>
          <w:p w14:paraId="57D64612" w14:textId="3672AD55" w:rsidR="00D86C35" w:rsidRPr="00BB65DD" w:rsidRDefault="00686DDB" w:rsidP="0061017E">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BB65DD">
              <w:rPr>
                <w:rFonts w:ascii="Times New Roman" w:eastAsia="Times New Roman" w:hAnsi="Times New Roman" w:cs="Times New Roman"/>
                <w:b/>
                <w:bCs/>
                <w:sz w:val="24"/>
                <w:szCs w:val="24"/>
                <w:bdr w:val="none" w:sz="0" w:space="0" w:color="auto" w:frame="1"/>
              </w:rPr>
              <w:t>20 Years</w:t>
            </w:r>
          </w:p>
        </w:tc>
      </w:tr>
      <w:tr w:rsidR="00D86C35" w:rsidRPr="00D86C35" w14:paraId="2AC3C867" w14:textId="524B07A4" w:rsidTr="008E7855">
        <w:tc>
          <w:tcPr>
            <w:tcW w:w="7567" w:type="dxa"/>
          </w:tcPr>
          <w:p w14:paraId="67EA8381" w14:textId="77777777" w:rsidR="00D86C35" w:rsidRPr="00D86C35" w:rsidRDefault="00D86C35" w:rsidP="0061017E">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A0061</w:t>
            </w:r>
            <w:r w:rsidRPr="00D86C35">
              <w:rPr>
                <w:rFonts w:ascii="Times New Roman" w:eastAsia="Times New Roman" w:hAnsi="Times New Roman" w:cs="Times New Roman"/>
                <w:sz w:val="24"/>
                <w:szCs w:val="24"/>
              </w:rPr>
              <w:t>: Ability to design architectures and frameworks.</w:t>
            </w:r>
          </w:p>
        </w:tc>
        <w:tc>
          <w:tcPr>
            <w:tcW w:w="1783" w:type="dxa"/>
          </w:tcPr>
          <w:p w14:paraId="2370F606" w14:textId="4EFFD6AC" w:rsidR="00D86C35" w:rsidRPr="00BB65DD" w:rsidRDefault="00686DDB" w:rsidP="0061017E">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BB65DD">
              <w:rPr>
                <w:rFonts w:ascii="Times New Roman" w:eastAsia="Times New Roman" w:hAnsi="Times New Roman" w:cs="Times New Roman"/>
                <w:b/>
                <w:bCs/>
                <w:sz w:val="24"/>
                <w:szCs w:val="24"/>
                <w:bdr w:val="none" w:sz="0" w:space="0" w:color="auto" w:frame="1"/>
              </w:rPr>
              <w:t>30 Years</w:t>
            </w:r>
          </w:p>
        </w:tc>
      </w:tr>
      <w:tr w:rsidR="00D86C35" w:rsidRPr="00D86C35" w14:paraId="79B38F43" w14:textId="3F9AF6AF" w:rsidTr="008E7855">
        <w:tc>
          <w:tcPr>
            <w:tcW w:w="7567" w:type="dxa"/>
          </w:tcPr>
          <w:p w14:paraId="33EBD768" w14:textId="77777777" w:rsidR="00D86C35" w:rsidRPr="00D86C35" w:rsidRDefault="00D86C35" w:rsidP="0061017E">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A</w:t>
            </w:r>
            <w:proofErr w:type="gramStart"/>
            <w:r w:rsidRPr="00D86C35">
              <w:rPr>
                <w:rFonts w:ascii="Times New Roman" w:eastAsia="Times New Roman" w:hAnsi="Times New Roman" w:cs="Times New Roman"/>
                <w:b/>
                <w:bCs/>
                <w:sz w:val="30"/>
                <w:szCs w:val="30"/>
                <w:bdr w:val="none" w:sz="0" w:space="0" w:color="auto" w:frame="1"/>
              </w:rPr>
              <w:t>0123 </w:t>
            </w:r>
            <w:r w:rsidRPr="00D86C35">
              <w:rPr>
                <w:rFonts w:ascii="Times New Roman" w:eastAsia="Times New Roman" w:hAnsi="Times New Roman" w:cs="Times New Roman"/>
                <w:sz w:val="24"/>
                <w:szCs w:val="24"/>
              </w:rPr>
              <w:t>:</w:t>
            </w:r>
            <w:proofErr w:type="gramEnd"/>
            <w:r w:rsidRPr="00D86C35">
              <w:rPr>
                <w:rFonts w:ascii="Times New Roman" w:eastAsia="Times New Roman" w:hAnsi="Times New Roman" w:cs="Times New Roman"/>
                <w:sz w:val="24"/>
                <w:szCs w:val="24"/>
              </w:rPr>
              <w:t xml:space="preserve"> Ability to apply cybersecurity and privacy principles to organizational requirements (relevant to confidentiality, integrity, availability, authentication, non-repudiation). </w:t>
            </w:r>
          </w:p>
        </w:tc>
        <w:tc>
          <w:tcPr>
            <w:tcW w:w="1783" w:type="dxa"/>
          </w:tcPr>
          <w:p w14:paraId="36F65B63" w14:textId="4A424445" w:rsidR="00D86C35" w:rsidRPr="00BB65DD" w:rsidRDefault="00686DDB" w:rsidP="0061017E">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BB65DD">
              <w:rPr>
                <w:rFonts w:ascii="Times New Roman" w:eastAsia="Times New Roman" w:hAnsi="Times New Roman" w:cs="Times New Roman"/>
                <w:b/>
                <w:bCs/>
                <w:sz w:val="24"/>
                <w:szCs w:val="24"/>
                <w:bdr w:val="none" w:sz="0" w:space="0" w:color="auto" w:frame="1"/>
              </w:rPr>
              <w:t>30 Years</w:t>
            </w:r>
          </w:p>
        </w:tc>
      </w:tr>
      <w:tr w:rsidR="00D86C35" w:rsidRPr="00D86C35" w14:paraId="2DD26BF0" w14:textId="241CA734" w:rsidTr="008E7855">
        <w:tc>
          <w:tcPr>
            <w:tcW w:w="7567" w:type="dxa"/>
          </w:tcPr>
          <w:p w14:paraId="788BFF6A" w14:textId="77777777" w:rsidR="00D86C35" w:rsidRPr="00D86C35" w:rsidRDefault="00D86C35" w:rsidP="0061017E">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A</w:t>
            </w:r>
            <w:proofErr w:type="gramStart"/>
            <w:r w:rsidRPr="00D86C35">
              <w:rPr>
                <w:rFonts w:ascii="Times New Roman" w:eastAsia="Times New Roman" w:hAnsi="Times New Roman" w:cs="Times New Roman"/>
                <w:b/>
                <w:bCs/>
                <w:sz w:val="30"/>
                <w:szCs w:val="30"/>
                <w:bdr w:val="none" w:sz="0" w:space="0" w:color="auto" w:frame="1"/>
              </w:rPr>
              <w:t>0148 </w:t>
            </w:r>
            <w:r w:rsidRPr="00D86C35">
              <w:rPr>
                <w:rFonts w:ascii="Times New Roman" w:eastAsia="Times New Roman" w:hAnsi="Times New Roman" w:cs="Times New Roman"/>
                <w:sz w:val="24"/>
                <w:szCs w:val="24"/>
              </w:rPr>
              <w:t>:</w:t>
            </w:r>
            <w:proofErr w:type="gramEnd"/>
            <w:r w:rsidRPr="00D86C35">
              <w:rPr>
                <w:rFonts w:ascii="Times New Roman" w:eastAsia="Times New Roman" w:hAnsi="Times New Roman" w:cs="Times New Roman"/>
                <w:sz w:val="24"/>
                <w:szCs w:val="24"/>
              </w:rPr>
              <w:t xml:space="preserve"> Ability to serve as the primary liaison between the enterprise architect and the systems security engineer and coordinates with system owners, common control providers, and system security officers on the allocation of security controls as system-specific, hybrid, or common controls. </w:t>
            </w:r>
          </w:p>
        </w:tc>
        <w:tc>
          <w:tcPr>
            <w:tcW w:w="1783" w:type="dxa"/>
          </w:tcPr>
          <w:p w14:paraId="7A473F3E" w14:textId="68AB1EC4" w:rsidR="00D86C35" w:rsidRPr="00BB65DD" w:rsidRDefault="00686DDB" w:rsidP="0061017E">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BB65DD">
              <w:rPr>
                <w:rFonts w:ascii="Times New Roman" w:eastAsia="Times New Roman" w:hAnsi="Times New Roman" w:cs="Times New Roman"/>
                <w:b/>
                <w:bCs/>
                <w:sz w:val="24"/>
                <w:szCs w:val="24"/>
                <w:bdr w:val="none" w:sz="0" w:space="0" w:color="auto" w:frame="1"/>
              </w:rPr>
              <w:t>20 Years</w:t>
            </w:r>
          </w:p>
        </w:tc>
      </w:tr>
      <w:tr w:rsidR="00D86C35" w:rsidRPr="00D86C35" w14:paraId="5F057C41" w14:textId="1A52270F" w:rsidTr="008E7855">
        <w:tc>
          <w:tcPr>
            <w:tcW w:w="7567" w:type="dxa"/>
          </w:tcPr>
          <w:p w14:paraId="7C839559" w14:textId="77777777" w:rsidR="00D86C35" w:rsidRPr="00D86C35" w:rsidRDefault="00D86C35" w:rsidP="0061017E">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A0149 </w:t>
            </w:r>
            <w:r w:rsidRPr="00D86C35">
              <w:rPr>
                <w:rFonts w:ascii="Times New Roman" w:eastAsia="Times New Roman" w:hAnsi="Times New Roman" w:cs="Times New Roman"/>
                <w:sz w:val="24"/>
                <w:szCs w:val="24"/>
              </w:rPr>
              <w:t xml:space="preserve">: Ability, in close coordination with system security officers, advise authorizing officials, chief information officers, senior information security officers, and the senior accountable official for risk management/risk executive (function), on a range of security-related issues (e.g. establishing system boundaries; assessing the severity of weaknesses and deficiencies in the system; plans of action and milestones; risk </w:t>
            </w:r>
            <w:r w:rsidRPr="00D86C35">
              <w:rPr>
                <w:rFonts w:ascii="Times New Roman" w:eastAsia="Times New Roman" w:hAnsi="Times New Roman" w:cs="Times New Roman"/>
                <w:sz w:val="24"/>
                <w:szCs w:val="24"/>
              </w:rPr>
              <w:lastRenderedPageBreak/>
              <w:t>mitigation approaches; security alerts; and potential adverse effects of identified vulnerabilities). </w:t>
            </w:r>
          </w:p>
        </w:tc>
        <w:tc>
          <w:tcPr>
            <w:tcW w:w="1783" w:type="dxa"/>
          </w:tcPr>
          <w:p w14:paraId="5CB135E7" w14:textId="67C89BC6" w:rsidR="00D86C35" w:rsidRPr="00BB65DD" w:rsidRDefault="00686DDB" w:rsidP="0061017E">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BB65DD">
              <w:rPr>
                <w:rFonts w:ascii="Times New Roman" w:eastAsia="Times New Roman" w:hAnsi="Times New Roman" w:cs="Times New Roman"/>
                <w:b/>
                <w:bCs/>
                <w:sz w:val="24"/>
                <w:szCs w:val="24"/>
                <w:bdr w:val="none" w:sz="0" w:space="0" w:color="auto" w:frame="1"/>
              </w:rPr>
              <w:lastRenderedPageBreak/>
              <w:t>10 Years</w:t>
            </w:r>
          </w:p>
        </w:tc>
      </w:tr>
      <w:tr w:rsidR="00D86C35" w:rsidRPr="00D86C35" w14:paraId="79F05B4A" w14:textId="156DB563" w:rsidTr="008E7855">
        <w:tc>
          <w:tcPr>
            <w:tcW w:w="7567" w:type="dxa"/>
          </w:tcPr>
          <w:p w14:paraId="707CAC71" w14:textId="77777777" w:rsidR="00D86C35" w:rsidRPr="00D86C35" w:rsidRDefault="00D86C35" w:rsidP="0061017E">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A</w:t>
            </w:r>
            <w:proofErr w:type="gramStart"/>
            <w:r w:rsidRPr="00D86C35">
              <w:rPr>
                <w:rFonts w:ascii="Times New Roman" w:eastAsia="Times New Roman" w:hAnsi="Times New Roman" w:cs="Times New Roman"/>
                <w:b/>
                <w:bCs/>
                <w:sz w:val="30"/>
                <w:szCs w:val="30"/>
                <w:bdr w:val="none" w:sz="0" w:space="0" w:color="auto" w:frame="1"/>
              </w:rPr>
              <w:t>0170 </w:t>
            </w:r>
            <w:r w:rsidRPr="00D86C35">
              <w:rPr>
                <w:rFonts w:ascii="Times New Roman" w:eastAsia="Times New Roman" w:hAnsi="Times New Roman" w:cs="Times New Roman"/>
                <w:sz w:val="24"/>
                <w:szCs w:val="24"/>
              </w:rPr>
              <w:t>:</w:t>
            </w:r>
            <w:proofErr w:type="gramEnd"/>
            <w:r w:rsidRPr="00D86C35">
              <w:rPr>
                <w:rFonts w:ascii="Times New Roman" w:eastAsia="Times New Roman" w:hAnsi="Times New Roman" w:cs="Times New Roman"/>
                <w:sz w:val="24"/>
                <w:szCs w:val="24"/>
              </w:rPr>
              <w:t xml:space="preserve"> Ability to identify critical infrastructure systems with information communication technology that were designed without system security considerations. </w:t>
            </w:r>
          </w:p>
        </w:tc>
        <w:tc>
          <w:tcPr>
            <w:tcW w:w="1783" w:type="dxa"/>
          </w:tcPr>
          <w:p w14:paraId="2CD461F8" w14:textId="0AB80B12" w:rsidR="00D86C35" w:rsidRPr="00BB65DD" w:rsidRDefault="004D640E" w:rsidP="0061017E">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BB65DD">
              <w:rPr>
                <w:rFonts w:ascii="Times New Roman" w:eastAsia="Times New Roman" w:hAnsi="Times New Roman" w:cs="Times New Roman"/>
                <w:b/>
                <w:bCs/>
                <w:sz w:val="24"/>
                <w:szCs w:val="24"/>
                <w:bdr w:val="none" w:sz="0" w:space="0" w:color="auto" w:frame="1"/>
              </w:rPr>
              <w:t>30 Years</w:t>
            </w:r>
          </w:p>
        </w:tc>
      </w:tr>
      <w:tr w:rsidR="00D86C35" w:rsidRPr="00D86C35" w14:paraId="1CB66504" w14:textId="6ABF3A1D" w:rsidTr="008E7855">
        <w:tc>
          <w:tcPr>
            <w:tcW w:w="7567" w:type="dxa"/>
            <w:tcBorders>
              <w:bottom w:val="single" w:sz="4" w:space="0" w:color="auto"/>
            </w:tcBorders>
          </w:tcPr>
          <w:p w14:paraId="14EB29FC" w14:textId="77777777" w:rsidR="00D86C35" w:rsidRPr="00D86C35" w:rsidRDefault="00D86C35" w:rsidP="0061017E">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A</w:t>
            </w:r>
            <w:proofErr w:type="gramStart"/>
            <w:r w:rsidRPr="00D86C35">
              <w:rPr>
                <w:rFonts w:ascii="Times New Roman" w:eastAsia="Times New Roman" w:hAnsi="Times New Roman" w:cs="Times New Roman"/>
                <w:b/>
                <w:bCs/>
                <w:sz w:val="30"/>
                <w:szCs w:val="30"/>
                <w:bdr w:val="none" w:sz="0" w:space="0" w:color="auto" w:frame="1"/>
              </w:rPr>
              <w:t>0172 </w:t>
            </w:r>
            <w:r w:rsidRPr="00D86C35">
              <w:rPr>
                <w:rFonts w:ascii="Times New Roman" w:eastAsia="Times New Roman" w:hAnsi="Times New Roman" w:cs="Times New Roman"/>
                <w:sz w:val="24"/>
                <w:szCs w:val="24"/>
              </w:rPr>
              <w:t>:</w:t>
            </w:r>
            <w:proofErr w:type="gramEnd"/>
            <w:r w:rsidRPr="00D86C35">
              <w:rPr>
                <w:rFonts w:ascii="Times New Roman" w:eastAsia="Times New Roman" w:hAnsi="Times New Roman" w:cs="Times New Roman"/>
                <w:sz w:val="24"/>
                <w:szCs w:val="24"/>
              </w:rPr>
              <w:t xml:space="preserve"> Ability to set up a physical or logical sub-networks that separates an internal local area network (LAN) from other untrusted networks. </w:t>
            </w:r>
          </w:p>
        </w:tc>
        <w:tc>
          <w:tcPr>
            <w:tcW w:w="1783" w:type="dxa"/>
            <w:tcBorders>
              <w:bottom w:val="single" w:sz="4" w:space="0" w:color="auto"/>
            </w:tcBorders>
          </w:tcPr>
          <w:p w14:paraId="45254E44" w14:textId="555C87CF" w:rsidR="00D86C35" w:rsidRPr="00BB65DD" w:rsidRDefault="004D640E" w:rsidP="0061017E">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BB65DD">
              <w:rPr>
                <w:rFonts w:ascii="Times New Roman" w:eastAsia="Times New Roman" w:hAnsi="Times New Roman" w:cs="Times New Roman"/>
                <w:b/>
                <w:bCs/>
                <w:sz w:val="24"/>
                <w:szCs w:val="24"/>
                <w:bdr w:val="none" w:sz="0" w:space="0" w:color="auto" w:frame="1"/>
              </w:rPr>
              <w:t>10 Years</w:t>
            </w:r>
          </w:p>
        </w:tc>
      </w:tr>
      <w:tr w:rsidR="00686DDB" w:rsidRPr="00D86C35" w14:paraId="3F6F1DEA" w14:textId="77777777" w:rsidTr="008E7855">
        <w:tc>
          <w:tcPr>
            <w:tcW w:w="7567" w:type="dxa"/>
            <w:tcBorders>
              <w:top w:val="single" w:sz="4" w:space="0" w:color="auto"/>
              <w:left w:val="nil"/>
              <w:bottom w:val="single" w:sz="4" w:space="0" w:color="auto"/>
              <w:right w:val="nil"/>
            </w:tcBorders>
          </w:tcPr>
          <w:p w14:paraId="64B8C96C" w14:textId="77777777" w:rsidR="00686DDB" w:rsidRPr="00D86C35" w:rsidRDefault="00686DDB" w:rsidP="0061017E">
            <w:pPr>
              <w:shd w:val="clear" w:color="auto" w:fill="FFFFFF"/>
              <w:spacing w:before="100" w:beforeAutospacing="1" w:after="100" w:afterAutospacing="1"/>
              <w:textAlignment w:val="baseline"/>
              <w:outlineLvl w:val="2"/>
              <w:rPr>
                <w:rFonts w:ascii="Segoe UI" w:eastAsia="Times New Roman" w:hAnsi="Segoe UI" w:cs="Segoe UI"/>
                <w:b/>
                <w:bCs/>
                <w:sz w:val="27"/>
                <w:szCs w:val="27"/>
              </w:rPr>
            </w:pPr>
          </w:p>
        </w:tc>
        <w:tc>
          <w:tcPr>
            <w:tcW w:w="1783" w:type="dxa"/>
            <w:tcBorders>
              <w:top w:val="single" w:sz="4" w:space="0" w:color="auto"/>
              <w:left w:val="nil"/>
              <w:bottom w:val="single" w:sz="4" w:space="0" w:color="auto"/>
              <w:right w:val="nil"/>
            </w:tcBorders>
          </w:tcPr>
          <w:p w14:paraId="20142228" w14:textId="77777777" w:rsidR="00686DDB" w:rsidRDefault="00686DDB" w:rsidP="0061017E">
            <w:pPr>
              <w:shd w:val="clear" w:color="auto" w:fill="FFFFFF"/>
              <w:spacing w:before="100" w:beforeAutospacing="1" w:after="100" w:afterAutospacing="1"/>
              <w:textAlignment w:val="baseline"/>
              <w:outlineLvl w:val="2"/>
              <w:rPr>
                <w:rFonts w:ascii="Segoe UI" w:eastAsia="Times New Roman" w:hAnsi="Segoe UI" w:cs="Segoe UI"/>
                <w:b/>
                <w:bCs/>
                <w:sz w:val="27"/>
                <w:szCs w:val="27"/>
              </w:rPr>
            </w:pPr>
          </w:p>
        </w:tc>
      </w:tr>
      <w:tr w:rsidR="00D86C35" w:rsidRPr="00D86C35" w14:paraId="7A6EDE76" w14:textId="4338577A" w:rsidTr="008E7855">
        <w:tc>
          <w:tcPr>
            <w:tcW w:w="7567" w:type="dxa"/>
            <w:tcBorders>
              <w:top w:val="single" w:sz="4" w:space="0" w:color="auto"/>
            </w:tcBorders>
          </w:tcPr>
          <w:p w14:paraId="1C4E1456" w14:textId="77777777" w:rsidR="00D86C35" w:rsidRPr="00D86C35" w:rsidRDefault="00D86C35" w:rsidP="0061017E">
            <w:pPr>
              <w:shd w:val="clear" w:color="auto" w:fill="FFFFFF"/>
              <w:spacing w:before="100" w:beforeAutospacing="1" w:after="100" w:afterAutospacing="1"/>
              <w:textAlignment w:val="baseline"/>
              <w:outlineLvl w:val="2"/>
              <w:rPr>
                <w:rFonts w:ascii="Segoe UI" w:eastAsia="Times New Roman" w:hAnsi="Segoe UI" w:cs="Segoe UI"/>
                <w:b/>
                <w:bCs/>
                <w:sz w:val="27"/>
                <w:szCs w:val="27"/>
              </w:rPr>
            </w:pPr>
            <w:r w:rsidRPr="00D86C35">
              <w:rPr>
                <w:rFonts w:ascii="Segoe UI" w:eastAsia="Times New Roman" w:hAnsi="Segoe UI" w:cs="Segoe UI"/>
                <w:b/>
                <w:bCs/>
                <w:sz w:val="27"/>
                <w:szCs w:val="27"/>
              </w:rPr>
              <w:t>Knowledge</w:t>
            </w:r>
          </w:p>
        </w:tc>
        <w:tc>
          <w:tcPr>
            <w:tcW w:w="1783" w:type="dxa"/>
            <w:tcBorders>
              <w:top w:val="single" w:sz="4" w:space="0" w:color="auto"/>
            </w:tcBorders>
          </w:tcPr>
          <w:p w14:paraId="6380B5D1" w14:textId="20E73E55" w:rsidR="00D86C35" w:rsidRPr="00D86C35" w:rsidRDefault="00BB65DD" w:rsidP="0061017E">
            <w:pPr>
              <w:shd w:val="clear" w:color="auto" w:fill="FFFFFF"/>
              <w:spacing w:before="100" w:beforeAutospacing="1" w:after="100" w:afterAutospacing="1"/>
              <w:textAlignment w:val="baseline"/>
              <w:outlineLvl w:val="2"/>
              <w:rPr>
                <w:rFonts w:ascii="Segoe UI" w:eastAsia="Times New Roman" w:hAnsi="Segoe UI" w:cs="Segoe UI"/>
                <w:b/>
                <w:bCs/>
                <w:sz w:val="27"/>
                <w:szCs w:val="27"/>
              </w:rPr>
            </w:pPr>
            <w:r>
              <w:rPr>
                <w:rFonts w:ascii="Segoe UI" w:eastAsia="Times New Roman" w:hAnsi="Segoe UI" w:cs="Segoe UI"/>
                <w:b/>
                <w:bCs/>
                <w:sz w:val="27"/>
                <w:szCs w:val="27"/>
              </w:rPr>
              <w:t>Education or Training</w:t>
            </w:r>
          </w:p>
        </w:tc>
      </w:tr>
      <w:tr w:rsidR="00D86C35" w:rsidRPr="00D86C35" w14:paraId="1F60CDE1" w14:textId="5BCBEC3D" w:rsidTr="008E7855">
        <w:tc>
          <w:tcPr>
            <w:tcW w:w="7567" w:type="dxa"/>
          </w:tcPr>
          <w:p w14:paraId="0A59500E" w14:textId="77777777" w:rsidR="00D86C35" w:rsidRPr="00D86C35" w:rsidRDefault="00D86C35" w:rsidP="0061017E">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K0001</w:t>
            </w:r>
            <w:r w:rsidRPr="00D86C35">
              <w:rPr>
                <w:rFonts w:ascii="Times New Roman" w:eastAsia="Times New Roman" w:hAnsi="Times New Roman" w:cs="Times New Roman"/>
                <w:sz w:val="24"/>
                <w:szCs w:val="24"/>
              </w:rPr>
              <w:t>: Knowledge of computer networking concepts and protocols, and network security methodologies. </w:t>
            </w:r>
          </w:p>
        </w:tc>
        <w:tc>
          <w:tcPr>
            <w:tcW w:w="1783" w:type="dxa"/>
          </w:tcPr>
          <w:p w14:paraId="3932CDC8" w14:textId="690A8830" w:rsidR="00D86C35" w:rsidRPr="003B5595" w:rsidRDefault="008E7855" w:rsidP="0061017E">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3B5595">
              <w:rPr>
                <w:rFonts w:ascii="Times New Roman" w:eastAsia="Times New Roman" w:hAnsi="Times New Roman" w:cs="Times New Roman"/>
                <w:b/>
                <w:bCs/>
                <w:sz w:val="24"/>
                <w:szCs w:val="24"/>
                <w:bdr w:val="none" w:sz="0" w:space="0" w:color="auto" w:frame="1"/>
              </w:rPr>
              <w:t>CISSP</w:t>
            </w:r>
          </w:p>
        </w:tc>
      </w:tr>
      <w:tr w:rsidR="00D86C35" w:rsidRPr="00D86C35" w14:paraId="6D3EF75D" w14:textId="6D0D4187" w:rsidTr="008E7855">
        <w:tc>
          <w:tcPr>
            <w:tcW w:w="7567" w:type="dxa"/>
          </w:tcPr>
          <w:p w14:paraId="5FC6EB55" w14:textId="77777777" w:rsidR="00D86C35" w:rsidRPr="00D86C35" w:rsidRDefault="00D86C35" w:rsidP="0061017E">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K0002</w:t>
            </w:r>
            <w:r w:rsidRPr="00D86C35">
              <w:rPr>
                <w:rFonts w:ascii="Times New Roman" w:eastAsia="Times New Roman" w:hAnsi="Times New Roman" w:cs="Times New Roman"/>
                <w:sz w:val="24"/>
                <w:szCs w:val="24"/>
              </w:rPr>
              <w:t>: Knowledge of risk management processes (e.g., methods for assessing and mitigating risk). </w:t>
            </w:r>
          </w:p>
        </w:tc>
        <w:tc>
          <w:tcPr>
            <w:tcW w:w="1783" w:type="dxa"/>
          </w:tcPr>
          <w:p w14:paraId="3097CA03" w14:textId="51FF76A5" w:rsidR="00D86C35" w:rsidRPr="003B5595" w:rsidRDefault="008E7855" w:rsidP="0061017E">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3B5595">
              <w:rPr>
                <w:rFonts w:ascii="Times New Roman" w:eastAsia="Times New Roman" w:hAnsi="Times New Roman" w:cs="Times New Roman"/>
                <w:b/>
                <w:bCs/>
                <w:sz w:val="24"/>
                <w:szCs w:val="24"/>
                <w:bdr w:val="none" w:sz="0" w:space="0" w:color="auto" w:frame="1"/>
              </w:rPr>
              <w:t>CISSP</w:t>
            </w:r>
          </w:p>
        </w:tc>
      </w:tr>
      <w:tr w:rsidR="00D86C35" w:rsidRPr="00D86C35" w14:paraId="7E016BEF" w14:textId="4A2D9335" w:rsidTr="008E7855">
        <w:tc>
          <w:tcPr>
            <w:tcW w:w="7567" w:type="dxa"/>
          </w:tcPr>
          <w:p w14:paraId="23A4A2AC" w14:textId="77777777" w:rsidR="00D86C35" w:rsidRPr="00D86C35" w:rsidRDefault="00D86C35" w:rsidP="0061017E">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K0003</w:t>
            </w:r>
            <w:r w:rsidRPr="00D86C35">
              <w:rPr>
                <w:rFonts w:ascii="Times New Roman" w:eastAsia="Times New Roman" w:hAnsi="Times New Roman" w:cs="Times New Roman"/>
                <w:sz w:val="24"/>
                <w:szCs w:val="24"/>
              </w:rPr>
              <w:t>: Knowledge of laws, regulations, policies, and ethics as they relate to cybersecurity and privacy. </w:t>
            </w:r>
          </w:p>
        </w:tc>
        <w:tc>
          <w:tcPr>
            <w:tcW w:w="1783" w:type="dxa"/>
          </w:tcPr>
          <w:p w14:paraId="517521FC" w14:textId="4B76E561" w:rsidR="00D86C35" w:rsidRPr="003B5595" w:rsidRDefault="008E7855" w:rsidP="0061017E">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3B5595">
              <w:rPr>
                <w:rFonts w:ascii="Times New Roman" w:eastAsia="Times New Roman" w:hAnsi="Times New Roman" w:cs="Times New Roman"/>
                <w:b/>
                <w:bCs/>
                <w:sz w:val="24"/>
                <w:szCs w:val="24"/>
                <w:bdr w:val="none" w:sz="0" w:space="0" w:color="auto" w:frame="1"/>
              </w:rPr>
              <w:t>CISSP</w:t>
            </w:r>
          </w:p>
        </w:tc>
      </w:tr>
      <w:tr w:rsidR="00D86C35" w:rsidRPr="00D86C35" w14:paraId="0A6A7430" w14:textId="15A59033" w:rsidTr="008E7855">
        <w:tc>
          <w:tcPr>
            <w:tcW w:w="7567" w:type="dxa"/>
          </w:tcPr>
          <w:p w14:paraId="1796ACA8" w14:textId="77777777" w:rsidR="00D86C35" w:rsidRPr="00D86C35" w:rsidRDefault="00D86C35" w:rsidP="0061017E">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K0004</w:t>
            </w:r>
            <w:r w:rsidRPr="00D86C35">
              <w:rPr>
                <w:rFonts w:ascii="Times New Roman" w:eastAsia="Times New Roman" w:hAnsi="Times New Roman" w:cs="Times New Roman"/>
                <w:sz w:val="24"/>
                <w:szCs w:val="24"/>
              </w:rPr>
              <w:t>: Knowledge of cybersecurity and privacy principles. </w:t>
            </w:r>
          </w:p>
        </w:tc>
        <w:tc>
          <w:tcPr>
            <w:tcW w:w="1783" w:type="dxa"/>
          </w:tcPr>
          <w:p w14:paraId="0B99AB3B" w14:textId="67FD2C3A" w:rsidR="00D86C35" w:rsidRPr="003B5595" w:rsidRDefault="008E7855" w:rsidP="0061017E">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3B5595">
              <w:rPr>
                <w:rFonts w:ascii="Times New Roman" w:eastAsia="Times New Roman" w:hAnsi="Times New Roman" w:cs="Times New Roman"/>
                <w:b/>
                <w:bCs/>
                <w:sz w:val="24"/>
                <w:szCs w:val="24"/>
                <w:bdr w:val="none" w:sz="0" w:space="0" w:color="auto" w:frame="1"/>
              </w:rPr>
              <w:t>CISSP</w:t>
            </w:r>
          </w:p>
        </w:tc>
      </w:tr>
      <w:tr w:rsidR="00D86C35" w:rsidRPr="00D86C35" w14:paraId="378BDE65" w14:textId="214A9A7A" w:rsidTr="008E7855">
        <w:tc>
          <w:tcPr>
            <w:tcW w:w="7567" w:type="dxa"/>
          </w:tcPr>
          <w:p w14:paraId="30F81008" w14:textId="77777777" w:rsidR="00D86C35" w:rsidRPr="00D86C35" w:rsidRDefault="00D86C35" w:rsidP="0061017E">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K0005</w:t>
            </w:r>
            <w:r w:rsidRPr="00D86C35">
              <w:rPr>
                <w:rFonts w:ascii="Times New Roman" w:eastAsia="Times New Roman" w:hAnsi="Times New Roman" w:cs="Times New Roman"/>
                <w:sz w:val="24"/>
                <w:szCs w:val="24"/>
              </w:rPr>
              <w:t>: Knowledge of cyber threats and vulnerabilities. </w:t>
            </w:r>
          </w:p>
        </w:tc>
        <w:tc>
          <w:tcPr>
            <w:tcW w:w="1783" w:type="dxa"/>
          </w:tcPr>
          <w:p w14:paraId="4614FBF5" w14:textId="0167489A" w:rsidR="00D86C35" w:rsidRPr="003B5595" w:rsidRDefault="008E7855" w:rsidP="0061017E">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3B5595">
              <w:rPr>
                <w:rFonts w:ascii="Times New Roman" w:eastAsia="Times New Roman" w:hAnsi="Times New Roman" w:cs="Times New Roman"/>
                <w:b/>
                <w:bCs/>
                <w:sz w:val="24"/>
                <w:szCs w:val="24"/>
                <w:bdr w:val="none" w:sz="0" w:space="0" w:color="auto" w:frame="1"/>
              </w:rPr>
              <w:t>CISSP</w:t>
            </w:r>
          </w:p>
        </w:tc>
      </w:tr>
      <w:tr w:rsidR="00D86C35" w:rsidRPr="00D86C35" w14:paraId="1C2BFB70" w14:textId="2E12C457" w:rsidTr="008E7855">
        <w:tc>
          <w:tcPr>
            <w:tcW w:w="7567" w:type="dxa"/>
          </w:tcPr>
          <w:p w14:paraId="0BDF9A38" w14:textId="77777777" w:rsidR="00D86C35" w:rsidRPr="00D86C35" w:rsidRDefault="00D86C35" w:rsidP="0061017E">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K0006</w:t>
            </w:r>
            <w:r w:rsidRPr="00D86C35">
              <w:rPr>
                <w:rFonts w:ascii="Times New Roman" w:eastAsia="Times New Roman" w:hAnsi="Times New Roman" w:cs="Times New Roman"/>
                <w:sz w:val="24"/>
                <w:szCs w:val="24"/>
              </w:rPr>
              <w:t>: Knowledge of specific operational impacts of cybersecurity lapses. </w:t>
            </w:r>
          </w:p>
        </w:tc>
        <w:tc>
          <w:tcPr>
            <w:tcW w:w="1783" w:type="dxa"/>
          </w:tcPr>
          <w:p w14:paraId="21030B62" w14:textId="1F50EBB3" w:rsidR="00D86C35" w:rsidRPr="003B5595" w:rsidRDefault="008E7855" w:rsidP="0061017E">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3B5595">
              <w:rPr>
                <w:rFonts w:ascii="Times New Roman" w:eastAsia="Times New Roman" w:hAnsi="Times New Roman" w:cs="Times New Roman"/>
                <w:b/>
                <w:bCs/>
                <w:sz w:val="24"/>
                <w:szCs w:val="24"/>
                <w:bdr w:val="none" w:sz="0" w:space="0" w:color="auto" w:frame="1"/>
              </w:rPr>
              <w:t>CISSP</w:t>
            </w:r>
          </w:p>
        </w:tc>
      </w:tr>
      <w:tr w:rsidR="00D86C35" w:rsidRPr="00D86C35" w14:paraId="3086E1C0" w14:textId="0CD876E9" w:rsidTr="008E7855">
        <w:tc>
          <w:tcPr>
            <w:tcW w:w="7567" w:type="dxa"/>
          </w:tcPr>
          <w:p w14:paraId="5E59A7CA" w14:textId="77777777" w:rsidR="00D86C35" w:rsidRPr="00D86C35" w:rsidRDefault="00D86C35" w:rsidP="0061017E">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K0007</w:t>
            </w:r>
            <w:r w:rsidRPr="00D86C35">
              <w:rPr>
                <w:rFonts w:ascii="Times New Roman" w:eastAsia="Times New Roman" w:hAnsi="Times New Roman" w:cs="Times New Roman"/>
                <w:sz w:val="24"/>
                <w:szCs w:val="24"/>
              </w:rPr>
              <w:t>: Knowledge of authentication, authorization, and access control methods. </w:t>
            </w:r>
          </w:p>
        </w:tc>
        <w:tc>
          <w:tcPr>
            <w:tcW w:w="1783" w:type="dxa"/>
          </w:tcPr>
          <w:p w14:paraId="675686FC" w14:textId="458C58AC" w:rsidR="00D86C35" w:rsidRPr="003B5595" w:rsidRDefault="008E7855" w:rsidP="0061017E">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3B5595">
              <w:rPr>
                <w:rFonts w:ascii="Times New Roman" w:eastAsia="Times New Roman" w:hAnsi="Times New Roman" w:cs="Times New Roman"/>
                <w:b/>
                <w:bCs/>
                <w:sz w:val="24"/>
                <w:szCs w:val="24"/>
                <w:bdr w:val="none" w:sz="0" w:space="0" w:color="auto" w:frame="1"/>
              </w:rPr>
              <w:t>CISSP</w:t>
            </w:r>
          </w:p>
        </w:tc>
      </w:tr>
      <w:tr w:rsidR="00D86C35" w:rsidRPr="00D86C35" w14:paraId="32DA4A4C" w14:textId="7D85502E" w:rsidTr="008E7855">
        <w:tc>
          <w:tcPr>
            <w:tcW w:w="7567" w:type="dxa"/>
          </w:tcPr>
          <w:p w14:paraId="418F55C5" w14:textId="77777777" w:rsidR="00D86C35" w:rsidRPr="00D86C35" w:rsidRDefault="00D86C35" w:rsidP="0061017E">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K0008</w:t>
            </w:r>
            <w:r w:rsidRPr="00D86C35">
              <w:rPr>
                <w:rFonts w:ascii="Times New Roman" w:eastAsia="Times New Roman" w:hAnsi="Times New Roman" w:cs="Times New Roman"/>
                <w:sz w:val="24"/>
                <w:szCs w:val="24"/>
              </w:rPr>
              <w:t>: Knowledge of applicable business processes and operations of customer organizations. </w:t>
            </w:r>
          </w:p>
        </w:tc>
        <w:tc>
          <w:tcPr>
            <w:tcW w:w="1783" w:type="dxa"/>
          </w:tcPr>
          <w:p w14:paraId="7E61DE5B" w14:textId="67EE33D6" w:rsidR="00D86C35" w:rsidRPr="003B5595" w:rsidRDefault="008E7855" w:rsidP="0061017E">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3B5595">
              <w:rPr>
                <w:rFonts w:ascii="Times New Roman" w:eastAsia="Times New Roman" w:hAnsi="Times New Roman" w:cs="Times New Roman"/>
                <w:b/>
                <w:bCs/>
                <w:sz w:val="24"/>
                <w:szCs w:val="24"/>
                <w:bdr w:val="none" w:sz="0" w:space="0" w:color="auto" w:frame="1"/>
              </w:rPr>
              <w:t>CEA</w:t>
            </w:r>
          </w:p>
        </w:tc>
      </w:tr>
      <w:tr w:rsidR="00D86C35" w:rsidRPr="00D86C35" w14:paraId="56A48019" w14:textId="0B9C4DC3" w:rsidTr="008E7855">
        <w:tc>
          <w:tcPr>
            <w:tcW w:w="7567" w:type="dxa"/>
          </w:tcPr>
          <w:p w14:paraId="7B611661" w14:textId="77777777" w:rsidR="00D86C35" w:rsidRPr="00D86C35" w:rsidRDefault="00D86C35" w:rsidP="0061017E">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K0009</w:t>
            </w:r>
            <w:r w:rsidRPr="00D86C35">
              <w:rPr>
                <w:rFonts w:ascii="Times New Roman" w:eastAsia="Times New Roman" w:hAnsi="Times New Roman" w:cs="Times New Roman"/>
                <w:sz w:val="24"/>
                <w:szCs w:val="24"/>
              </w:rPr>
              <w:t>: Knowledge of application vulnerabilities. </w:t>
            </w:r>
          </w:p>
        </w:tc>
        <w:tc>
          <w:tcPr>
            <w:tcW w:w="1783" w:type="dxa"/>
          </w:tcPr>
          <w:p w14:paraId="065FD955" w14:textId="0311330A" w:rsidR="00D86C35" w:rsidRPr="003B5595" w:rsidRDefault="008E7855" w:rsidP="0061017E">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3B5595">
              <w:rPr>
                <w:rFonts w:ascii="Times New Roman" w:eastAsia="Times New Roman" w:hAnsi="Times New Roman" w:cs="Times New Roman"/>
                <w:b/>
                <w:bCs/>
                <w:sz w:val="24"/>
                <w:szCs w:val="24"/>
                <w:bdr w:val="none" w:sz="0" w:space="0" w:color="auto" w:frame="1"/>
              </w:rPr>
              <w:t>CISSP</w:t>
            </w:r>
          </w:p>
        </w:tc>
      </w:tr>
      <w:tr w:rsidR="00D86C35" w:rsidRPr="00D86C35" w14:paraId="605EA82E" w14:textId="26213ACB" w:rsidTr="008E7855">
        <w:tc>
          <w:tcPr>
            <w:tcW w:w="7567" w:type="dxa"/>
          </w:tcPr>
          <w:p w14:paraId="7FD31878" w14:textId="77777777" w:rsidR="00D86C35" w:rsidRPr="00D86C35" w:rsidRDefault="00D86C35" w:rsidP="0061017E">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K0010</w:t>
            </w:r>
            <w:r w:rsidRPr="00D86C35">
              <w:rPr>
                <w:rFonts w:ascii="Times New Roman" w:eastAsia="Times New Roman" w:hAnsi="Times New Roman" w:cs="Times New Roman"/>
                <w:sz w:val="24"/>
                <w:szCs w:val="24"/>
              </w:rPr>
              <w:t>: Knowledge of communication methods, principles, and concepts that support the network infrastructure. </w:t>
            </w:r>
          </w:p>
        </w:tc>
        <w:tc>
          <w:tcPr>
            <w:tcW w:w="1783" w:type="dxa"/>
          </w:tcPr>
          <w:p w14:paraId="63D937F7" w14:textId="3C994728" w:rsidR="00D86C35" w:rsidRPr="003B5595" w:rsidRDefault="008E7855" w:rsidP="0061017E">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3B5595">
              <w:rPr>
                <w:rFonts w:ascii="Times New Roman" w:eastAsia="Times New Roman" w:hAnsi="Times New Roman" w:cs="Times New Roman"/>
                <w:b/>
                <w:bCs/>
                <w:sz w:val="24"/>
                <w:szCs w:val="24"/>
                <w:bdr w:val="none" w:sz="0" w:space="0" w:color="auto" w:frame="1"/>
              </w:rPr>
              <w:t>BSEE</w:t>
            </w:r>
          </w:p>
        </w:tc>
      </w:tr>
      <w:tr w:rsidR="00D86C35" w:rsidRPr="00D86C35" w14:paraId="477F36FE" w14:textId="1F44DDBE" w:rsidTr="008E7855">
        <w:tc>
          <w:tcPr>
            <w:tcW w:w="7567" w:type="dxa"/>
          </w:tcPr>
          <w:p w14:paraId="2A66DED4" w14:textId="77777777" w:rsidR="00D86C35" w:rsidRPr="00D86C35" w:rsidRDefault="00D86C35" w:rsidP="0061017E">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K0011</w:t>
            </w:r>
            <w:r w:rsidRPr="00D86C35">
              <w:rPr>
                <w:rFonts w:ascii="Times New Roman" w:eastAsia="Times New Roman" w:hAnsi="Times New Roman" w:cs="Times New Roman"/>
                <w:sz w:val="24"/>
                <w:szCs w:val="24"/>
              </w:rPr>
              <w:t>: Knowledge of capabilities and applications of network equipment including routers, switches, bridges, servers, transmission media, and related hardware. </w:t>
            </w:r>
          </w:p>
        </w:tc>
        <w:tc>
          <w:tcPr>
            <w:tcW w:w="1783" w:type="dxa"/>
          </w:tcPr>
          <w:p w14:paraId="2FFB81CA" w14:textId="6CE54244" w:rsidR="00D86C35" w:rsidRPr="003B5595" w:rsidRDefault="008E7855" w:rsidP="0061017E">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3B5595">
              <w:rPr>
                <w:rFonts w:ascii="Times New Roman" w:eastAsia="Times New Roman" w:hAnsi="Times New Roman" w:cs="Times New Roman"/>
                <w:b/>
                <w:bCs/>
                <w:sz w:val="24"/>
                <w:szCs w:val="24"/>
                <w:bdr w:val="none" w:sz="0" w:space="0" w:color="auto" w:frame="1"/>
              </w:rPr>
              <w:t>BSEE</w:t>
            </w:r>
          </w:p>
        </w:tc>
      </w:tr>
      <w:tr w:rsidR="00D86C35" w:rsidRPr="00D86C35" w14:paraId="6419C60C" w14:textId="5EAEEBF6" w:rsidTr="008E7855">
        <w:tc>
          <w:tcPr>
            <w:tcW w:w="7567" w:type="dxa"/>
          </w:tcPr>
          <w:p w14:paraId="766D8F27" w14:textId="77777777" w:rsidR="00D86C35" w:rsidRPr="00D86C35" w:rsidRDefault="00D86C35" w:rsidP="0061017E">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K0012</w:t>
            </w:r>
            <w:r w:rsidRPr="00D86C35">
              <w:rPr>
                <w:rFonts w:ascii="Times New Roman" w:eastAsia="Times New Roman" w:hAnsi="Times New Roman" w:cs="Times New Roman"/>
                <w:sz w:val="24"/>
                <w:szCs w:val="24"/>
              </w:rPr>
              <w:t>: Knowledge of capabilities and requirements analysis. </w:t>
            </w:r>
          </w:p>
        </w:tc>
        <w:tc>
          <w:tcPr>
            <w:tcW w:w="1783" w:type="dxa"/>
          </w:tcPr>
          <w:p w14:paraId="779F2471" w14:textId="06E80086" w:rsidR="00D86C35" w:rsidRPr="003B5595" w:rsidRDefault="008E7855" w:rsidP="0061017E">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3B5595">
              <w:rPr>
                <w:rFonts w:ascii="Times New Roman" w:eastAsia="Times New Roman" w:hAnsi="Times New Roman" w:cs="Times New Roman"/>
                <w:b/>
                <w:bCs/>
                <w:sz w:val="24"/>
                <w:szCs w:val="24"/>
                <w:bdr w:val="none" w:sz="0" w:space="0" w:color="auto" w:frame="1"/>
              </w:rPr>
              <w:t>Systems Engineering Courses</w:t>
            </w:r>
          </w:p>
        </w:tc>
      </w:tr>
      <w:tr w:rsidR="00D86C35" w:rsidRPr="00D86C35" w14:paraId="7A93FF39" w14:textId="2F45E85B" w:rsidTr="008E7855">
        <w:tc>
          <w:tcPr>
            <w:tcW w:w="7567" w:type="dxa"/>
          </w:tcPr>
          <w:p w14:paraId="4BCFB65E" w14:textId="77777777" w:rsidR="00D86C35" w:rsidRPr="00D86C35" w:rsidRDefault="00D86C35" w:rsidP="0061017E">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K0013</w:t>
            </w:r>
            <w:r w:rsidRPr="00D86C35">
              <w:rPr>
                <w:rFonts w:ascii="Times New Roman" w:eastAsia="Times New Roman" w:hAnsi="Times New Roman" w:cs="Times New Roman"/>
                <w:sz w:val="24"/>
                <w:szCs w:val="24"/>
              </w:rPr>
              <w:t>: Knowledge of cyber defense and vulnerability assessment tools and their capabilities. </w:t>
            </w:r>
          </w:p>
        </w:tc>
        <w:tc>
          <w:tcPr>
            <w:tcW w:w="1783" w:type="dxa"/>
          </w:tcPr>
          <w:p w14:paraId="27EFB4B7" w14:textId="4C2172E0" w:rsidR="00D86C35" w:rsidRPr="003B5595" w:rsidRDefault="008E7855" w:rsidP="0061017E">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3B5595">
              <w:rPr>
                <w:rFonts w:ascii="Times New Roman" w:eastAsia="Times New Roman" w:hAnsi="Times New Roman" w:cs="Times New Roman"/>
                <w:b/>
                <w:bCs/>
                <w:sz w:val="24"/>
                <w:szCs w:val="24"/>
                <w:bdr w:val="none" w:sz="0" w:space="0" w:color="auto" w:frame="1"/>
              </w:rPr>
              <w:t>Trade Studies</w:t>
            </w:r>
          </w:p>
        </w:tc>
      </w:tr>
      <w:tr w:rsidR="00D86C35" w:rsidRPr="00D86C35" w14:paraId="66FAD521" w14:textId="31F49929" w:rsidTr="008E7855">
        <w:tc>
          <w:tcPr>
            <w:tcW w:w="7567" w:type="dxa"/>
          </w:tcPr>
          <w:p w14:paraId="1AB32E10" w14:textId="77777777" w:rsidR="00D86C35" w:rsidRPr="00D86C35" w:rsidRDefault="00D86C35" w:rsidP="0061017E">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K0015</w:t>
            </w:r>
            <w:r w:rsidRPr="00D86C35">
              <w:rPr>
                <w:rFonts w:ascii="Times New Roman" w:eastAsia="Times New Roman" w:hAnsi="Times New Roman" w:cs="Times New Roman"/>
                <w:sz w:val="24"/>
                <w:szCs w:val="24"/>
              </w:rPr>
              <w:t>: Knowledge of computer algorithms. </w:t>
            </w:r>
          </w:p>
        </w:tc>
        <w:tc>
          <w:tcPr>
            <w:tcW w:w="1783" w:type="dxa"/>
          </w:tcPr>
          <w:p w14:paraId="0FA49B14" w14:textId="60633B28" w:rsidR="00D86C35" w:rsidRPr="003B5595" w:rsidRDefault="003B5595" w:rsidP="0061017E">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 xml:space="preserve">BSEE, </w:t>
            </w:r>
            <w:proofErr w:type="spellStart"/>
            <w:r>
              <w:rPr>
                <w:rFonts w:ascii="Times New Roman" w:eastAsia="Times New Roman" w:hAnsi="Times New Roman" w:cs="Times New Roman"/>
                <w:b/>
                <w:bCs/>
                <w:sz w:val="24"/>
                <w:szCs w:val="24"/>
                <w:bdr w:val="none" w:sz="0" w:space="0" w:color="auto" w:frame="1"/>
              </w:rPr>
              <w:t>Self Study</w:t>
            </w:r>
            <w:proofErr w:type="spellEnd"/>
          </w:p>
        </w:tc>
      </w:tr>
      <w:tr w:rsidR="00D86C35" w:rsidRPr="00D86C35" w14:paraId="0F753373" w14:textId="38DE184C" w:rsidTr="008E7855">
        <w:tc>
          <w:tcPr>
            <w:tcW w:w="7567" w:type="dxa"/>
          </w:tcPr>
          <w:p w14:paraId="3FCF5178" w14:textId="77777777" w:rsidR="00D86C35" w:rsidRPr="00D86C35" w:rsidRDefault="00D86C35" w:rsidP="0061017E">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K0018</w:t>
            </w:r>
            <w:r w:rsidRPr="00D86C35">
              <w:rPr>
                <w:rFonts w:ascii="Times New Roman" w:eastAsia="Times New Roman" w:hAnsi="Times New Roman" w:cs="Times New Roman"/>
                <w:sz w:val="24"/>
                <w:szCs w:val="24"/>
              </w:rPr>
              <w:t>: Knowledge of encryption algorithms </w:t>
            </w:r>
          </w:p>
        </w:tc>
        <w:tc>
          <w:tcPr>
            <w:tcW w:w="1783" w:type="dxa"/>
          </w:tcPr>
          <w:p w14:paraId="3B56E0C5" w14:textId="226DB9C9" w:rsidR="00D86C35" w:rsidRPr="003B5595" w:rsidRDefault="008E7855" w:rsidP="0061017E">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3B5595">
              <w:rPr>
                <w:rFonts w:ascii="Times New Roman" w:eastAsia="Times New Roman" w:hAnsi="Times New Roman" w:cs="Times New Roman"/>
                <w:b/>
                <w:bCs/>
                <w:sz w:val="24"/>
                <w:szCs w:val="24"/>
                <w:bdr w:val="none" w:sz="0" w:space="0" w:color="auto" w:frame="1"/>
              </w:rPr>
              <w:t>CISSP</w:t>
            </w:r>
          </w:p>
        </w:tc>
      </w:tr>
      <w:tr w:rsidR="00D86C35" w:rsidRPr="00D86C35" w14:paraId="1FBFEEE5" w14:textId="0EF9B225" w:rsidTr="008E7855">
        <w:tc>
          <w:tcPr>
            <w:tcW w:w="7567" w:type="dxa"/>
          </w:tcPr>
          <w:p w14:paraId="1E4387DD" w14:textId="77777777" w:rsidR="00D86C35" w:rsidRPr="00D86C35" w:rsidRDefault="00D86C35" w:rsidP="0061017E">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K0019</w:t>
            </w:r>
            <w:r w:rsidRPr="00D86C35">
              <w:rPr>
                <w:rFonts w:ascii="Times New Roman" w:eastAsia="Times New Roman" w:hAnsi="Times New Roman" w:cs="Times New Roman"/>
                <w:sz w:val="24"/>
                <w:szCs w:val="24"/>
              </w:rPr>
              <w:t>: Knowledge of cryptography and cryptographic key management concepts </w:t>
            </w:r>
          </w:p>
        </w:tc>
        <w:tc>
          <w:tcPr>
            <w:tcW w:w="1783" w:type="dxa"/>
          </w:tcPr>
          <w:p w14:paraId="1C340159" w14:textId="6EE89C78" w:rsidR="00D86C35" w:rsidRPr="003B5595" w:rsidRDefault="008E7855" w:rsidP="0061017E">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3B5595">
              <w:rPr>
                <w:rFonts w:ascii="Times New Roman" w:eastAsia="Times New Roman" w:hAnsi="Times New Roman" w:cs="Times New Roman"/>
                <w:b/>
                <w:bCs/>
                <w:sz w:val="24"/>
                <w:szCs w:val="24"/>
                <w:bdr w:val="none" w:sz="0" w:space="0" w:color="auto" w:frame="1"/>
              </w:rPr>
              <w:t>CISSP</w:t>
            </w:r>
          </w:p>
        </w:tc>
      </w:tr>
      <w:tr w:rsidR="00D86C35" w:rsidRPr="00D86C35" w14:paraId="2C81F285" w14:textId="122466E3" w:rsidTr="008E7855">
        <w:tc>
          <w:tcPr>
            <w:tcW w:w="7567" w:type="dxa"/>
          </w:tcPr>
          <w:p w14:paraId="213C9738" w14:textId="77777777" w:rsidR="00D86C35" w:rsidRPr="00D86C35" w:rsidRDefault="00D86C35" w:rsidP="0061017E">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lastRenderedPageBreak/>
              <w:t>K0024</w:t>
            </w:r>
            <w:r w:rsidRPr="00D86C35">
              <w:rPr>
                <w:rFonts w:ascii="Times New Roman" w:eastAsia="Times New Roman" w:hAnsi="Times New Roman" w:cs="Times New Roman"/>
                <w:sz w:val="24"/>
                <w:szCs w:val="24"/>
              </w:rPr>
              <w:t>: Knowledge of database systems. </w:t>
            </w:r>
          </w:p>
        </w:tc>
        <w:tc>
          <w:tcPr>
            <w:tcW w:w="1783" w:type="dxa"/>
          </w:tcPr>
          <w:p w14:paraId="198BC4BF" w14:textId="7CC0310E" w:rsidR="00D86C35" w:rsidRPr="003B5595" w:rsidRDefault="008E7855" w:rsidP="0061017E">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3B5595">
              <w:rPr>
                <w:rFonts w:ascii="Times New Roman" w:eastAsia="Times New Roman" w:hAnsi="Times New Roman" w:cs="Times New Roman"/>
                <w:b/>
                <w:bCs/>
                <w:sz w:val="24"/>
                <w:szCs w:val="24"/>
                <w:bdr w:val="none" w:sz="0" w:space="0" w:color="auto" w:frame="1"/>
              </w:rPr>
              <w:t>Integration Experience</w:t>
            </w:r>
          </w:p>
        </w:tc>
      </w:tr>
      <w:tr w:rsidR="00D86C35" w:rsidRPr="00D86C35" w14:paraId="43B59632" w14:textId="2207824B" w:rsidTr="008E7855">
        <w:tc>
          <w:tcPr>
            <w:tcW w:w="7567" w:type="dxa"/>
          </w:tcPr>
          <w:p w14:paraId="1041B47B" w14:textId="77777777" w:rsidR="00D86C35" w:rsidRPr="00D86C35" w:rsidRDefault="00D86C35" w:rsidP="0061017E">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K0026</w:t>
            </w:r>
            <w:r w:rsidRPr="00D86C35">
              <w:rPr>
                <w:rFonts w:ascii="Times New Roman" w:eastAsia="Times New Roman" w:hAnsi="Times New Roman" w:cs="Times New Roman"/>
                <w:sz w:val="24"/>
                <w:szCs w:val="24"/>
              </w:rPr>
              <w:t>: Knowledge of business continuity and disaster recovery continuity of operations plans. </w:t>
            </w:r>
          </w:p>
        </w:tc>
        <w:tc>
          <w:tcPr>
            <w:tcW w:w="1783" w:type="dxa"/>
          </w:tcPr>
          <w:p w14:paraId="151E45D9" w14:textId="317DA128" w:rsidR="00D86C35" w:rsidRPr="003B5595" w:rsidRDefault="008E7855" w:rsidP="0061017E">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3B5595">
              <w:rPr>
                <w:rFonts w:ascii="Times New Roman" w:eastAsia="Times New Roman" w:hAnsi="Times New Roman" w:cs="Times New Roman"/>
                <w:b/>
                <w:bCs/>
                <w:sz w:val="24"/>
                <w:szCs w:val="24"/>
                <w:bdr w:val="none" w:sz="0" w:space="0" w:color="auto" w:frame="1"/>
              </w:rPr>
              <w:t>CISSP</w:t>
            </w:r>
          </w:p>
        </w:tc>
      </w:tr>
      <w:tr w:rsidR="00D86C35" w:rsidRPr="00D86C35" w14:paraId="17DAACAC" w14:textId="456A5E10" w:rsidTr="008E7855">
        <w:tc>
          <w:tcPr>
            <w:tcW w:w="7567" w:type="dxa"/>
          </w:tcPr>
          <w:p w14:paraId="284FC8E4" w14:textId="77777777" w:rsidR="00D86C35" w:rsidRPr="00D86C35" w:rsidRDefault="00D86C35" w:rsidP="0061017E">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K0027</w:t>
            </w:r>
            <w:r w:rsidRPr="00D86C35">
              <w:rPr>
                <w:rFonts w:ascii="Times New Roman" w:eastAsia="Times New Roman" w:hAnsi="Times New Roman" w:cs="Times New Roman"/>
                <w:sz w:val="24"/>
                <w:szCs w:val="24"/>
              </w:rPr>
              <w:t>: Knowledge of organization's enterprise information security architecture. </w:t>
            </w:r>
          </w:p>
        </w:tc>
        <w:tc>
          <w:tcPr>
            <w:tcW w:w="1783" w:type="dxa"/>
          </w:tcPr>
          <w:p w14:paraId="1CA7698D" w14:textId="7501C5D2" w:rsidR="00D86C35" w:rsidRPr="003B5595" w:rsidRDefault="008E7855" w:rsidP="0061017E">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3B5595">
              <w:rPr>
                <w:rFonts w:ascii="Times New Roman" w:eastAsia="Times New Roman" w:hAnsi="Times New Roman" w:cs="Times New Roman"/>
                <w:b/>
                <w:bCs/>
                <w:sz w:val="24"/>
                <w:szCs w:val="24"/>
                <w:bdr w:val="none" w:sz="0" w:space="0" w:color="auto" w:frame="1"/>
              </w:rPr>
              <w:t>CISSP</w:t>
            </w:r>
          </w:p>
        </w:tc>
      </w:tr>
      <w:tr w:rsidR="00D86C35" w:rsidRPr="00D86C35" w14:paraId="2C955E23" w14:textId="5D89029D" w:rsidTr="008E7855">
        <w:tc>
          <w:tcPr>
            <w:tcW w:w="7567" w:type="dxa"/>
          </w:tcPr>
          <w:p w14:paraId="3B1EEDCB" w14:textId="77777777" w:rsidR="00D86C35" w:rsidRPr="00D86C35" w:rsidRDefault="00D86C35" w:rsidP="0061017E">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K0030</w:t>
            </w:r>
            <w:r w:rsidRPr="00D86C35">
              <w:rPr>
                <w:rFonts w:ascii="Times New Roman" w:eastAsia="Times New Roman" w:hAnsi="Times New Roman" w:cs="Times New Roman"/>
                <w:sz w:val="24"/>
                <w:szCs w:val="24"/>
              </w:rPr>
              <w:t>: Knowledge of electrical engineering as applied to computer architecture (e.g., circuit boards, processors, chips, and computer hardware). </w:t>
            </w:r>
          </w:p>
        </w:tc>
        <w:tc>
          <w:tcPr>
            <w:tcW w:w="1783" w:type="dxa"/>
          </w:tcPr>
          <w:p w14:paraId="6C362A4F" w14:textId="0CBEA38E" w:rsidR="00D86C35" w:rsidRPr="003B5595" w:rsidRDefault="008E7855" w:rsidP="0061017E">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3B5595">
              <w:rPr>
                <w:rFonts w:ascii="Times New Roman" w:eastAsia="Times New Roman" w:hAnsi="Times New Roman" w:cs="Times New Roman"/>
                <w:b/>
                <w:bCs/>
                <w:sz w:val="24"/>
                <w:szCs w:val="24"/>
                <w:bdr w:val="none" w:sz="0" w:space="0" w:color="auto" w:frame="1"/>
              </w:rPr>
              <w:t>BSEE</w:t>
            </w:r>
          </w:p>
        </w:tc>
      </w:tr>
      <w:tr w:rsidR="008E7855" w:rsidRPr="00D86C35" w14:paraId="0834134F" w14:textId="7501FA67" w:rsidTr="008E7855">
        <w:tc>
          <w:tcPr>
            <w:tcW w:w="7567" w:type="dxa"/>
          </w:tcPr>
          <w:p w14:paraId="794932F0"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K0035</w:t>
            </w:r>
            <w:r w:rsidRPr="00D86C35">
              <w:rPr>
                <w:rFonts w:ascii="Times New Roman" w:eastAsia="Times New Roman" w:hAnsi="Times New Roman" w:cs="Times New Roman"/>
                <w:sz w:val="24"/>
                <w:szCs w:val="24"/>
              </w:rPr>
              <w:t>: Knowledge of installation, integration, and optimization of system components.</w:t>
            </w:r>
          </w:p>
        </w:tc>
        <w:tc>
          <w:tcPr>
            <w:tcW w:w="1783" w:type="dxa"/>
          </w:tcPr>
          <w:p w14:paraId="67F03C39" w14:textId="70D69446" w:rsidR="008E7855" w:rsidRPr="003B5595" w:rsidRDefault="008E7855"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3B5595">
              <w:rPr>
                <w:rFonts w:ascii="Times New Roman" w:eastAsia="Times New Roman" w:hAnsi="Times New Roman" w:cs="Times New Roman"/>
                <w:b/>
                <w:bCs/>
                <w:sz w:val="24"/>
                <w:szCs w:val="24"/>
                <w:bdr w:val="none" w:sz="0" w:space="0" w:color="auto" w:frame="1"/>
              </w:rPr>
              <w:t>Integration Experience</w:t>
            </w:r>
          </w:p>
        </w:tc>
      </w:tr>
      <w:tr w:rsidR="008E7855" w:rsidRPr="00D86C35" w14:paraId="2552B4D1" w14:textId="06434BD3" w:rsidTr="008E7855">
        <w:tc>
          <w:tcPr>
            <w:tcW w:w="7567" w:type="dxa"/>
          </w:tcPr>
          <w:p w14:paraId="50D56363"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K0036</w:t>
            </w:r>
            <w:r w:rsidRPr="00D86C35">
              <w:rPr>
                <w:rFonts w:ascii="Times New Roman" w:eastAsia="Times New Roman" w:hAnsi="Times New Roman" w:cs="Times New Roman"/>
                <w:sz w:val="24"/>
                <w:szCs w:val="24"/>
              </w:rPr>
              <w:t>: Knowledge of human-computer interaction principles.</w:t>
            </w:r>
          </w:p>
        </w:tc>
        <w:tc>
          <w:tcPr>
            <w:tcW w:w="1783" w:type="dxa"/>
          </w:tcPr>
          <w:p w14:paraId="5EC08D74" w14:textId="5AA71E64" w:rsidR="008E7855" w:rsidRPr="003B5595" w:rsidRDefault="008E7855"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3B5595">
              <w:rPr>
                <w:rFonts w:ascii="Times New Roman" w:eastAsia="Times New Roman" w:hAnsi="Times New Roman" w:cs="Times New Roman"/>
                <w:b/>
                <w:bCs/>
                <w:sz w:val="24"/>
                <w:szCs w:val="24"/>
                <w:bdr w:val="none" w:sz="0" w:space="0" w:color="auto" w:frame="1"/>
              </w:rPr>
              <w:t>Integration Experience</w:t>
            </w:r>
          </w:p>
        </w:tc>
      </w:tr>
      <w:tr w:rsidR="008E7855" w:rsidRPr="00D86C35" w14:paraId="3000F42C" w14:textId="1BFF9700" w:rsidTr="008E7855">
        <w:tc>
          <w:tcPr>
            <w:tcW w:w="7567" w:type="dxa"/>
          </w:tcPr>
          <w:p w14:paraId="70EF8652"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K0037</w:t>
            </w:r>
            <w:r w:rsidRPr="00D86C35">
              <w:rPr>
                <w:rFonts w:ascii="Times New Roman" w:eastAsia="Times New Roman" w:hAnsi="Times New Roman" w:cs="Times New Roman"/>
                <w:sz w:val="24"/>
                <w:szCs w:val="24"/>
              </w:rPr>
              <w:t>: Knowledge of Security Assessment and Authorization process. </w:t>
            </w:r>
          </w:p>
        </w:tc>
        <w:tc>
          <w:tcPr>
            <w:tcW w:w="1783" w:type="dxa"/>
          </w:tcPr>
          <w:p w14:paraId="37509824" w14:textId="45166C4D" w:rsidR="008E7855" w:rsidRPr="003B5595" w:rsidRDefault="008E7855"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3B5595">
              <w:rPr>
                <w:rFonts w:ascii="Times New Roman" w:eastAsia="Times New Roman" w:hAnsi="Times New Roman" w:cs="Times New Roman"/>
                <w:b/>
                <w:bCs/>
                <w:sz w:val="24"/>
                <w:szCs w:val="24"/>
                <w:bdr w:val="none" w:sz="0" w:space="0" w:color="auto" w:frame="1"/>
              </w:rPr>
              <w:t>CISSP</w:t>
            </w:r>
          </w:p>
        </w:tc>
      </w:tr>
      <w:tr w:rsidR="008E7855" w:rsidRPr="00D86C35" w14:paraId="4228B0E1" w14:textId="29E97F50" w:rsidTr="008E7855">
        <w:tc>
          <w:tcPr>
            <w:tcW w:w="7567" w:type="dxa"/>
          </w:tcPr>
          <w:p w14:paraId="2FA4038B"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K0043</w:t>
            </w:r>
            <w:r w:rsidRPr="00D86C35">
              <w:rPr>
                <w:rFonts w:ascii="Times New Roman" w:eastAsia="Times New Roman" w:hAnsi="Times New Roman" w:cs="Times New Roman"/>
                <w:sz w:val="24"/>
                <w:szCs w:val="24"/>
              </w:rPr>
              <w:t>: Knowledge of industry-standard and organizationally accepted analysis principles and methods. </w:t>
            </w:r>
          </w:p>
        </w:tc>
        <w:tc>
          <w:tcPr>
            <w:tcW w:w="1783" w:type="dxa"/>
          </w:tcPr>
          <w:p w14:paraId="7DC5D88E" w14:textId="1701D4CF" w:rsidR="008E7855" w:rsidRPr="003B5595" w:rsidRDefault="008E7855"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3B5595">
              <w:rPr>
                <w:rFonts w:ascii="Times New Roman" w:eastAsia="Times New Roman" w:hAnsi="Times New Roman" w:cs="Times New Roman"/>
                <w:b/>
                <w:bCs/>
                <w:sz w:val="24"/>
                <w:szCs w:val="24"/>
                <w:bdr w:val="none" w:sz="0" w:space="0" w:color="auto" w:frame="1"/>
              </w:rPr>
              <w:t>CEA</w:t>
            </w:r>
          </w:p>
        </w:tc>
      </w:tr>
      <w:tr w:rsidR="008E7855" w:rsidRPr="00D86C35" w14:paraId="319B0F3F" w14:textId="2A11BE24" w:rsidTr="008E7855">
        <w:tc>
          <w:tcPr>
            <w:tcW w:w="7567" w:type="dxa"/>
          </w:tcPr>
          <w:p w14:paraId="2E168939"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K0044</w:t>
            </w:r>
            <w:r w:rsidRPr="00D86C35">
              <w:rPr>
                <w:rFonts w:ascii="Times New Roman" w:eastAsia="Times New Roman" w:hAnsi="Times New Roman" w:cs="Times New Roman"/>
                <w:sz w:val="24"/>
                <w:szCs w:val="24"/>
              </w:rPr>
              <w:t>: Knowledge of cybersecurity and privacy principles and organizational requirements (relevant to confidentiality, integrity, availability, authentication, non-repudiation). </w:t>
            </w:r>
          </w:p>
        </w:tc>
        <w:tc>
          <w:tcPr>
            <w:tcW w:w="1783" w:type="dxa"/>
          </w:tcPr>
          <w:p w14:paraId="05B83CFB" w14:textId="1E9F1B53" w:rsidR="008E7855" w:rsidRPr="003B5595" w:rsidRDefault="008E7855"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3B5595">
              <w:rPr>
                <w:rFonts w:ascii="Times New Roman" w:eastAsia="Times New Roman" w:hAnsi="Times New Roman" w:cs="Times New Roman"/>
                <w:b/>
                <w:bCs/>
                <w:sz w:val="24"/>
                <w:szCs w:val="24"/>
                <w:bdr w:val="none" w:sz="0" w:space="0" w:color="auto" w:frame="1"/>
              </w:rPr>
              <w:t>CISSP</w:t>
            </w:r>
          </w:p>
        </w:tc>
      </w:tr>
      <w:tr w:rsidR="008E7855" w:rsidRPr="00D86C35" w14:paraId="5F3D582C" w14:textId="08080AC1" w:rsidTr="008E7855">
        <w:tc>
          <w:tcPr>
            <w:tcW w:w="7567" w:type="dxa"/>
          </w:tcPr>
          <w:p w14:paraId="24A4BEED"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K0052</w:t>
            </w:r>
            <w:r w:rsidRPr="00D86C35">
              <w:rPr>
                <w:rFonts w:ascii="Times New Roman" w:eastAsia="Times New Roman" w:hAnsi="Times New Roman" w:cs="Times New Roman"/>
                <w:sz w:val="24"/>
                <w:szCs w:val="24"/>
              </w:rPr>
              <w:t>: Knowledge of mathematics (e.g. logarithms, trigonometry, linear algebra, calculus, statistics, and operational analysis). </w:t>
            </w:r>
          </w:p>
        </w:tc>
        <w:tc>
          <w:tcPr>
            <w:tcW w:w="1783" w:type="dxa"/>
          </w:tcPr>
          <w:p w14:paraId="37914FFA" w14:textId="660BF229" w:rsidR="008E7855" w:rsidRPr="003B5595" w:rsidRDefault="008E7855"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3B5595">
              <w:rPr>
                <w:rFonts w:ascii="Times New Roman" w:eastAsia="Times New Roman" w:hAnsi="Times New Roman" w:cs="Times New Roman"/>
                <w:b/>
                <w:bCs/>
                <w:sz w:val="24"/>
                <w:szCs w:val="24"/>
                <w:bdr w:val="none" w:sz="0" w:space="0" w:color="auto" w:frame="1"/>
              </w:rPr>
              <w:t>BSEE</w:t>
            </w:r>
          </w:p>
        </w:tc>
      </w:tr>
      <w:tr w:rsidR="008E7855" w:rsidRPr="00D86C35" w14:paraId="0EB1437B" w14:textId="5CB5F6B2" w:rsidTr="008E7855">
        <w:tc>
          <w:tcPr>
            <w:tcW w:w="7567" w:type="dxa"/>
          </w:tcPr>
          <w:p w14:paraId="4F6C742A"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K0055</w:t>
            </w:r>
            <w:r w:rsidRPr="00D86C35">
              <w:rPr>
                <w:rFonts w:ascii="Times New Roman" w:eastAsia="Times New Roman" w:hAnsi="Times New Roman" w:cs="Times New Roman"/>
                <w:sz w:val="24"/>
                <w:szCs w:val="24"/>
              </w:rPr>
              <w:t>: Knowledge of microprocessors. </w:t>
            </w:r>
          </w:p>
        </w:tc>
        <w:tc>
          <w:tcPr>
            <w:tcW w:w="1783" w:type="dxa"/>
          </w:tcPr>
          <w:p w14:paraId="4BC5F270" w14:textId="5FC75DF2" w:rsidR="008E7855" w:rsidRPr="003B5595" w:rsidRDefault="008E7855"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3B5595">
              <w:rPr>
                <w:rFonts w:ascii="Times New Roman" w:eastAsia="Times New Roman" w:hAnsi="Times New Roman" w:cs="Times New Roman"/>
                <w:b/>
                <w:bCs/>
                <w:sz w:val="24"/>
                <w:szCs w:val="24"/>
                <w:bdr w:val="none" w:sz="0" w:space="0" w:color="auto" w:frame="1"/>
              </w:rPr>
              <w:t>BSEE</w:t>
            </w:r>
          </w:p>
        </w:tc>
      </w:tr>
      <w:tr w:rsidR="008E7855" w:rsidRPr="00D86C35" w14:paraId="7A0460B3" w14:textId="03F2A27C" w:rsidTr="008E7855">
        <w:tc>
          <w:tcPr>
            <w:tcW w:w="7567" w:type="dxa"/>
          </w:tcPr>
          <w:p w14:paraId="41767F74"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K0056</w:t>
            </w:r>
            <w:r w:rsidRPr="00D86C35">
              <w:rPr>
                <w:rFonts w:ascii="Times New Roman" w:eastAsia="Times New Roman" w:hAnsi="Times New Roman" w:cs="Times New Roman"/>
                <w:sz w:val="24"/>
                <w:szCs w:val="24"/>
              </w:rPr>
              <w:t xml:space="preserve">: Knowledge of network access, identity, and access management (e.g., public key infrastructure, </w:t>
            </w:r>
            <w:proofErr w:type="spellStart"/>
            <w:r w:rsidRPr="00D86C35">
              <w:rPr>
                <w:rFonts w:ascii="Times New Roman" w:eastAsia="Times New Roman" w:hAnsi="Times New Roman" w:cs="Times New Roman"/>
                <w:sz w:val="24"/>
                <w:szCs w:val="24"/>
              </w:rPr>
              <w:t>Oauth</w:t>
            </w:r>
            <w:proofErr w:type="spellEnd"/>
            <w:r w:rsidRPr="00D86C35">
              <w:rPr>
                <w:rFonts w:ascii="Times New Roman" w:eastAsia="Times New Roman" w:hAnsi="Times New Roman" w:cs="Times New Roman"/>
                <w:sz w:val="24"/>
                <w:szCs w:val="24"/>
              </w:rPr>
              <w:t>, OpenID, SAML, SPML). </w:t>
            </w:r>
          </w:p>
        </w:tc>
        <w:tc>
          <w:tcPr>
            <w:tcW w:w="1783" w:type="dxa"/>
          </w:tcPr>
          <w:p w14:paraId="0E5022D3" w14:textId="38697218" w:rsidR="008E7855" w:rsidRPr="003B5595" w:rsidRDefault="008E7855"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3B5595">
              <w:rPr>
                <w:rFonts w:ascii="Times New Roman" w:eastAsia="Times New Roman" w:hAnsi="Times New Roman" w:cs="Times New Roman"/>
                <w:b/>
                <w:bCs/>
                <w:sz w:val="24"/>
                <w:szCs w:val="24"/>
                <w:bdr w:val="none" w:sz="0" w:space="0" w:color="auto" w:frame="1"/>
              </w:rPr>
              <w:t>CISSP</w:t>
            </w:r>
          </w:p>
        </w:tc>
      </w:tr>
      <w:tr w:rsidR="008E7855" w:rsidRPr="00D86C35" w14:paraId="09FAF283" w14:textId="3354BFD6" w:rsidTr="008E7855">
        <w:tc>
          <w:tcPr>
            <w:tcW w:w="7567" w:type="dxa"/>
          </w:tcPr>
          <w:p w14:paraId="14FEB1E2"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K0057</w:t>
            </w:r>
            <w:r w:rsidRPr="00D86C35">
              <w:rPr>
                <w:rFonts w:ascii="Times New Roman" w:eastAsia="Times New Roman" w:hAnsi="Times New Roman" w:cs="Times New Roman"/>
                <w:sz w:val="24"/>
                <w:szCs w:val="24"/>
              </w:rPr>
              <w:t>: Knowledge of network hardware devices and functions. </w:t>
            </w:r>
          </w:p>
        </w:tc>
        <w:tc>
          <w:tcPr>
            <w:tcW w:w="1783" w:type="dxa"/>
          </w:tcPr>
          <w:p w14:paraId="55503DA5" w14:textId="06CEC8AB" w:rsidR="008E7855" w:rsidRPr="003B5595" w:rsidRDefault="008E7855"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3B5595">
              <w:rPr>
                <w:rFonts w:ascii="Times New Roman" w:eastAsia="Times New Roman" w:hAnsi="Times New Roman" w:cs="Times New Roman"/>
                <w:b/>
                <w:bCs/>
                <w:sz w:val="24"/>
                <w:szCs w:val="24"/>
                <w:bdr w:val="none" w:sz="0" w:space="0" w:color="auto" w:frame="1"/>
              </w:rPr>
              <w:t>Integration Experience</w:t>
            </w:r>
          </w:p>
        </w:tc>
      </w:tr>
      <w:tr w:rsidR="008E7855" w:rsidRPr="00D86C35" w14:paraId="6BB699FE" w14:textId="0259D908" w:rsidTr="008E7855">
        <w:tc>
          <w:tcPr>
            <w:tcW w:w="7567" w:type="dxa"/>
          </w:tcPr>
          <w:p w14:paraId="7B364309"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K0059</w:t>
            </w:r>
            <w:r w:rsidRPr="00D86C35">
              <w:rPr>
                <w:rFonts w:ascii="Times New Roman" w:eastAsia="Times New Roman" w:hAnsi="Times New Roman" w:cs="Times New Roman"/>
                <w:sz w:val="24"/>
                <w:szCs w:val="24"/>
              </w:rPr>
              <w:t>: Knowledge of new and emerging information technology (IT) and cybersecurity technologies. </w:t>
            </w:r>
          </w:p>
        </w:tc>
        <w:tc>
          <w:tcPr>
            <w:tcW w:w="1783" w:type="dxa"/>
          </w:tcPr>
          <w:p w14:paraId="4BE7C592" w14:textId="3FBB9CE5" w:rsidR="008E7855" w:rsidRPr="003B5595" w:rsidRDefault="003B5595"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3B5595">
              <w:rPr>
                <w:rFonts w:ascii="Times New Roman" w:eastAsia="Times New Roman" w:hAnsi="Times New Roman" w:cs="Times New Roman"/>
                <w:b/>
                <w:bCs/>
                <w:sz w:val="24"/>
                <w:szCs w:val="24"/>
                <w:bdr w:val="none" w:sz="0" w:space="0" w:color="auto" w:frame="1"/>
              </w:rPr>
              <w:t>Trade Studies</w:t>
            </w:r>
          </w:p>
        </w:tc>
      </w:tr>
      <w:tr w:rsidR="008E7855" w:rsidRPr="00D86C35" w14:paraId="155439A1" w14:textId="15935EB1" w:rsidTr="008E7855">
        <w:tc>
          <w:tcPr>
            <w:tcW w:w="7567" w:type="dxa"/>
          </w:tcPr>
          <w:p w14:paraId="573E8A80"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K0060</w:t>
            </w:r>
            <w:r w:rsidRPr="00D86C35">
              <w:rPr>
                <w:rFonts w:ascii="Times New Roman" w:eastAsia="Times New Roman" w:hAnsi="Times New Roman" w:cs="Times New Roman"/>
                <w:sz w:val="24"/>
                <w:szCs w:val="24"/>
              </w:rPr>
              <w:t>: Knowledge of operating systems.</w:t>
            </w:r>
          </w:p>
        </w:tc>
        <w:tc>
          <w:tcPr>
            <w:tcW w:w="1783" w:type="dxa"/>
          </w:tcPr>
          <w:p w14:paraId="51A45EF4" w14:textId="5C9803C9" w:rsidR="008E7855" w:rsidRPr="003B5595" w:rsidRDefault="003B5595"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3B5595">
              <w:rPr>
                <w:rFonts w:ascii="Times New Roman" w:eastAsia="Times New Roman" w:hAnsi="Times New Roman" w:cs="Times New Roman"/>
                <w:b/>
                <w:bCs/>
                <w:sz w:val="24"/>
                <w:szCs w:val="24"/>
                <w:bdr w:val="none" w:sz="0" w:space="0" w:color="auto" w:frame="1"/>
              </w:rPr>
              <w:t>BSEE</w:t>
            </w:r>
          </w:p>
        </w:tc>
      </w:tr>
      <w:tr w:rsidR="008E7855" w:rsidRPr="00D86C35" w14:paraId="623167E0" w14:textId="29DB8864" w:rsidTr="008E7855">
        <w:tc>
          <w:tcPr>
            <w:tcW w:w="7567" w:type="dxa"/>
          </w:tcPr>
          <w:p w14:paraId="5B3382E5"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K0061</w:t>
            </w:r>
            <w:r w:rsidRPr="00D86C35">
              <w:rPr>
                <w:rFonts w:ascii="Times New Roman" w:eastAsia="Times New Roman" w:hAnsi="Times New Roman" w:cs="Times New Roman"/>
                <w:sz w:val="24"/>
                <w:szCs w:val="24"/>
              </w:rPr>
              <w:t>: Knowledge of how traffic flows across the network (e.g., Transmission Control Protocol [TCP] and Internet Protocol [IP], Open System Interconnection Model [OSI], Information Technology Infrastructure Library, current version [ITIL]).</w:t>
            </w:r>
          </w:p>
        </w:tc>
        <w:tc>
          <w:tcPr>
            <w:tcW w:w="1783" w:type="dxa"/>
          </w:tcPr>
          <w:p w14:paraId="660C1E52" w14:textId="7BC406AB" w:rsidR="008E7855" w:rsidRPr="003B5595" w:rsidRDefault="003B5595"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3B5595">
              <w:rPr>
                <w:rFonts w:ascii="Times New Roman" w:eastAsia="Times New Roman" w:hAnsi="Times New Roman" w:cs="Times New Roman"/>
                <w:b/>
                <w:bCs/>
                <w:sz w:val="24"/>
                <w:szCs w:val="24"/>
                <w:bdr w:val="none" w:sz="0" w:space="0" w:color="auto" w:frame="1"/>
              </w:rPr>
              <w:t>BSEE, MCP, CCNA</w:t>
            </w:r>
          </w:p>
        </w:tc>
      </w:tr>
      <w:tr w:rsidR="008E7855" w:rsidRPr="00D86C35" w14:paraId="4D9F8000" w14:textId="79F42041" w:rsidTr="008E7855">
        <w:tc>
          <w:tcPr>
            <w:tcW w:w="7567" w:type="dxa"/>
          </w:tcPr>
          <w:p w14:paraId="1C6AF0AB"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K0063</w:t>
            </w:r>
            <w:r w:rsidRPr="00D86C35">
              <w:rPr>
                <w:rFonts w:ascii="Times New Roman" w:eastAsia="Times New Roman" w:hAnsi="Times New Roman" w:cs="Times New Roman"/>
                <w:sz w:val="24"/>
                <w:szCs w:val="24"/>
              </w:rPr>
              <w:t>: Knowledge of parallel and distributed computing concepts.</w:t>
            </w:r>
          </w:p>
        </w:tc>
        <w:tc>
          <w:tcPr>
            <w:tcW w:w="1783" w:type="dxa"/>
          </w:tcPr>
          <w:p w14:paraId="2586501B" w14:textId="048BDF63" w:rsidR="008E7855" w:rsidRPr="003B5595" w:rsidRDefault="003B5595"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3B5595">
              <w:rPr>
                <w:rFonts w:ascii="Times New Roman" w:eastAsia="Times New Roman" w:hAnsi="Times New Roman" w:cs="Times New Roman"/>
                <w:b/>
                <w:bCs/>
                <w:sz w:val="24"/>
                <w:szCs w:val="24"/>
                <w:bdr w:val="none" w:sz="0" w:space="0" w:color="auto" w:frame="1"/>
              </w:rPr>
              <w:t>BSEE</w:t>
            </w:r>
          </w:p>
        </w:tc>
      </w:tr>
      <w:tr w:rsidR="008E7855" w:rsidRPr="00D86C35" w14:paraId="0B2DFA41" w14:textId="2CBBE444" w:rsidTr="008E7855">
        <w:tc>
          <w:tcPr>
            <w:tcW w:w="7567" w:type="dxa"/>
          </w:tcPr>
          <w:p w14:paraId="7AFE5C75"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K0071</w:t>
            </w:r>
            <w:r w:rsidRPr="00D86C35">
              <w:rPr>
                <w:rFonts w:ascii="Times New Roman" w:eastAsia="Times New Roman" w:hAnsi="Times New Roman" w:cs="Times New Roman"/>
                <w:sz w:val="24"/>
                <w:szCs w:val="24"/>
              </w:rPr>
              <w:t>: Knowledge of remote access technology concepts.</w:t>
            </w:r>
          </w:p>
        </w:tc>
        <w:tc>
          <w:tcPr>
            <w:tcW w:w="1783" w:type="dxa"/>
          </w:tcPr>
          <w:p w14:paraId="3F30D0FB" w14:textId="4CC93135" w:rsidR="008E7855" w:rsidRPr="003B5595" w:rsidRDefault="003B5595"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3B5595">
              <w:rPr>
                <w:rFonts w:ascii="Times New Roman" w:eastAsia="Times New Roman" w:hAnsi="Times New Roman" w:cs="Times New Roman"/>
                <w:b/>
                <w:bCs/>
                <w:sz w:val="24"/>
                <w:szCs w:val="24"/>
                <w:bdr w:val="none" w:sz="0" w:space="0" w:color="auto" w:frame="1"/>
              </w:rPr>
              <w:t>Integration Experience</w:t>
            </w:r>
          </w:p>
        </w:tc>
      </w:tr>
      <w:tr w:rsidR="008E7855" w:rsidRPr="00D86C35" w14:paraId="06FBCBC5" w14:textId="4ECE0393" w:rsidTr="008E7855">
        <w:tc>
          <w:tcPr>
            <w:tcW w:w="7567" w:type="dxa"/>
          </w:tcPr>
          <w:p w14:paraId="7DE64BED"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K0074</w:t>
            </w:r>
            <w:r w:rsidRPr="00D86C35">
              <w:rPr>
                <w:rFonts w:ascii="Times New Roman" w:eastAsia="Times New Roman" w:hAnsi="Times New Roman" w:cs="Times New Roman"/>
                <w:sz w:val="24"/>
                <w:szCs w:val="24"/>
              </w:rPr>
              <w:t>: Knowledge of key concepts in security management (e.g., Release Management, Patch Management).</w:t>
            </w:r>
          </w:p>
        </w:tc>
        <w:tc>
          <w:tcPr>
            <w:tcW w:w="1783" w:type="dxa"/>
          </w:tcPr>
          <w:p w14:paraId="506C08CD" w14:textId="4242A1AF" w:rsidR="008E7855" w:rsidRPr="003B5595" w:rsidRDefault="003B5595"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3B5595">
              <w:rPr>
                <w:rFonts w:ascii="Times New Roman" w:eastAsia="Times New Roman" w:hAnsi="Times New Roman" w:cs="Times New Roman"/>
                <w:b/>
                <w:bCs/>
                <w:sz w:val="24"/>
                <w:szCs w:val="24"/>
                <w:bdr w:val="none" w:sz="0" w:space="0" w:color="auto" w:frame="1"/>
              </w:rPr>
              <w:t>CISSP</w:t>
            </w:r>
          </w:p>
        </w:tc>
      </w:tr>
      <w:tr w:rsidR="008E7855" w:rsidRPr="00D86C35" w14:paraId="15387AFB" w14:textId="5B9A779D" w:rsidTr="008E7855">
        <w:tc>
          <w:tcPr>
            <w:tcW w:w="7567" w:type="dxa"/>
          </w:tcPr>
          <w:p w14:paraId="04C50409"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K0082</w:t>
            </w:r>
            <w:r w:rsidRPr="00D86C35">
              <w:rPr>
                <w:rFonts w:ascii="Times New Roman" w:eastAsia="Times New Roman" w:hAnsi="Times New Roman" w:cs="Times New Roman"/>
                <w:sz w:val="24"/>
                <w:szCs w:val="24"/>
              </w:rPr>
              <w:t>: Knowledge of software engineering.</w:t>
            </w:r>
          </w:p>
        </w:tc>
        <w:tc>
          <w:tcPr>
            <w:tcW w:w="1783" w:type="dxa"/>
          </w:tcPr>
          <w:p w14:paraId="4FEBA564" w14:textId="498FE1A4" w:rsidR="008E7855" w:rsidRPr="003B5595" w:rsidRDefault="003B5595"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3B5595">
              <w:rPr>
                <w:rFonts w:ascii="Times New Roman" w:eastAsia="Times New Roman" w:hAnsi="Times New Roman" w:cs="Times New Roman"/>
                <w:b/>
                <w:bCs/>
                <w:sz w:val="24"/>
                <w:szCs w:val="24"/>
                <w:bdr w:val="none" w:sz="0" w:space="0" w:color="auto" w:frame="1"/>
              </w:rPr>
              <w:t>Integration Experience</w:t>
            </w:r>
          </w:p>
        </w:tc>
      </w:tr>
      <w:tr w:rsidR="008E7855" w:rsidRPr="00D86C35" w14:paraId="5491CC42" w14:textId="1E34C1A0" w:rsidTr="008E7855">
        <w:tc>
          <w:tcPr>
            <w:tcW w:w="7567" w:type="dxa"/>
          </w:tcPr>
          <w:p w14:paraId="32D29B05"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lastRenderedPageBreak/>
              <w:t>K0091</w:t>
            </w:r>
            <w:r w:rsidRPr="00D86C35">
              <w:rPr>
                <w:rFonts w:ascii="Times New Roman" w:eastAsia="Times New Roman" w:hAnsi="Times New Roman" w:cs="Times New Roman"/>
                <w:sz w:val="24"/>
                <w:szCs w:val="24"/>
              </w:rPr>
              <w:t>: Knowledge of systems testing and evaluation methods.</w:t>
            </w:r>
          </w:p>
        </w:tc>
        <w:tc>
          <w:tcPr>
            <w:tcW w:w="1783" w:type="dxa"/>
          </w:tcPr>
          <w:p w14:paraId="68F4D7DC" w14:textId="27ADF977" w:rsidR="008E7855" w:rsidRPr="003B5595" w:rsidRDefault="003B5595"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3B5595">
              <w:rPr>
                <w:rFonts w:ascii="Times New Roman" w:eastAsia="Times New Roman" w:hAnsi="Times New Roman" w:cs="Times New Roman"/>
                <w:b/>
                <w:bCs/>
                <w:sz w:val="24"/>
                <w:szCs w:val="24"/>
                <w:bdr w:val="none" w:sz="0" w:space="0" w:color="auto" w:frame="1"/>
              </w:rPr>
              <w:t>Systems Engineering Courses</w:t>
            </w:r>
          </w:p>
        </w:tc>
      </w:tr>
      <w:tr w:rsidR="008E7855" w:rsidRPr="00D86C35" w14:paraId="10417C39" w14:textId="140A10BB" w:rsidTr="008E7855">
        <w:tc>
          <w:tcPr>
            <w:tcW w:w="7567" w:type="dxa"/>
          </w:tcPr>
          <w:p w14:paraId="7855D7B7"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K0092</w:t>
            </w:r>
            <w:r w:rsidRPr="00D86C35">
              <w:rPr>
                <w:rFonts w:ascii="Times New Roman" w:eastAsia="Times New Roman" w:hAnsi="Times New Roman" w:cs="Times New Roman"/>
                <w:sz w:val="24"/>
                <w:szCs w:val="24"/>
              </w:rPr>
              <w:t>: Knowledge of technology integration processes.</w:t>
            </w:r>
          </w:p>
        </w:tc>
        <w:tc>
          <w:tcPr>
            <w:tcW w:w="1783" w:type="dxa"/>
          </w:tcPr>
          <w:p w14:paraId="6130886F" w14:textId="2305B4B0" w:rsidR="008E7855" w:rsidRPr="003B5595" w:rsidRDefault="003B5595"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3B5595">
              <w:rPr>
                <w:rFonts w:ascii="Times New Roman" w:eastAsia="Times New Roman" w:hAnsi="Times New Roman" w:cs="Times New Roman"/>
                <w:b/>
                <w:bCs/>
                <w:sz w:val="24"/>
                <w:szCs w:val="24"/>
                <w:bdr w:val="none" w:sz="0" w:space="0" w:color="auto" w:frame="1"/>
              </w:rPr>
              <w:t>Integration Experience</w:t>
            </w:r>
          </w:p>
        </w:tc>
      </w:tr>
      <w:tr w:rsidR="008E7855" w:rsidRPr="00D86C35" w14:paraId="38F5BEBF" w14:textId="1DEEF480" w:rsidTr="008E7855">
        <w:tc>
          <w:tcPr>
            <w:tcW w:w="7567" w:type="dxa"/>
          </w:tcPr>
          <w:p w14:paraId="3B474A2F"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K0093</w:t>
            </w:r>
            <w:r w:rsidRPr="00D86C35">
              <w:rPr>
                <w:rFonts w:ascii="Times New Roman" w:eastAsia="Times New Roman" w:hAnsi="Times New Roman" w:cs="Times New Roman"/>
                <w:sz w:val="24"/>
                <w:szCs w:val="24"/>
              </w:rPr>
              <w:t>: Knowledge of telecommunications concepts (e.g., Communications channel, Systems Link Budgeting, Spectral efficiency, Multiplexing). </w:t>
            </w:r>
          </w:p>
        </w:tc>
        <w:tc>
          <w:tcPr>
            <w:tcW w:w="1783" w:type="dxa"/>
          </w:tcPr>
          <w:p w14:paraId="732694BC" w14:textId="75072DE5" w:rsidR="008E7855" w:rsidRPr="003B5595" w:rsidRDefault="003B5595"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BSEE, CCAF Cert</w:t>
            </w:r>
          </w:p>
        </w:tc>
      </w:tr>
      <w:tr w:rsidR="008E7855" w:rsidRPr="00D86C35" w14:paraId="09436686" w14:textId="2A24E004" w:rsidTr="008E7855">
        <w:tc>
          <w:tcPr>
            <w:tcW w:w="7567" w:type="dxa"/>
          </w:tcPr>
          <w:p w14:paraId="46A37EC7"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K0102</w:t>
            </w:r>
            <w:r w:rsidRPr="00D86C35">
              <w:rPr>
                <w:rFonts w:ascii="Times New Roman" w:eastAsia="Times New Roman" w:hAnsi="Times New Roman" w:cs="Times New Roman"/>
                <w:sz w:val="24"/>
                <w:szCs w:val="24"/>
              </w:rPr>
              <w:t>: Knowledge of the systems engineering process.</w:t>
            </w:r>
          </w:p>
        </w:tc>
        <w:tc>
          <w:tcPr>
            <w:tcW w:w="1783" w:type="dxa"/>
          </w:tcPr>
          <w:p w14:paraId="63B2CCB2" w14:textId="5F989B8F" w:rsidR="008E7855" w:rsidRPr="003B5595" w:rsidRDefault="003B5595"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3B5595">
              <w:rPr>
                <w:rFonts w:ascii="Times New Roman" w:eastAsia="Times New Roman" w:hAnsi="Times New Roman" w:cs="Times New Roman"/>
                <w:b/>
                <w:bCs/>
                <w:sz w:val="24"/>
                <w:szCs w:val="24"/>
                <w:bdr w:val="none" w:sz="0" w:space="0" w:color="auto" w:frame="1"/>
              </w:rPr>
              <w:t>Systems Engineering Courses</w:t>
            </w:r>
          </w:p>
        </w:tc>
      </w:tr>
      <w:tr w:rsidR="008E7855" w:rsidRPr="00D86C35" w14:paraId="73C82683" w14:textId="5D63C14C" w:rsidTr="008E7855">
        <w:tc>
          <w:tcPr>
            <w:tcW w:w="7567" w:type="dxa"/>
          </w:tcPr>
          <w:p w14:paraId="79C0C811"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K0170</w:t>
            </w:r>
            <w:r w:rsidRPr="00D86C35">
              <w:rPr>
                <w:rFonts w:ascii="Times New Roman" w:eastAsia="Times New Roman" w:hAnsi="Times New Roman" w:cs="Times New Roman"/>
                <w:sz w:val="24"/>
                <w:szCs w:val="24"/>
              </w:rPr>
              <w:t>: Knowledge of critical infrastructure systems with information communication technology that were designed without system security considerations. </w:t>
            </w:r>
          </w:p>
        </w:tc>
        <w:tc>
          <w:tcPr>
            <w:tcW w:w="1783" w:type="dxa"/>
          </w:tcPr>
          <w:p w14:paraId="56FB6B62" w14:textId="04E70C67" w:rsidR="008E7855" w:rsidRPr="003B5595" w:rsidRDefault="003B5595"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3B5595">
              <w:rPr>
                <w:rFonts w:ascii="Times New Roman" w:eastAsia="Times New Roman" w:hAnsi="Times New Roman" w:cs="Times New Roman"/>
                <w:b/>
                <w:bCs/>
                <w:sz w:val="24"/>
                <w:szCs w:val="24"/>
                <w:bdr w:val="none" w:sz="0" w:space="0" w:color="auto" w:frame="1"/>
              </w:rPr>
              <w:t>Integration Experience</w:t>
            </w:r>
          </w:p>
        </w:tc>
      </w:tr>
      <w:tr w:rsidR="008E7855" w:rsidRPr="00D86C35" w14:paraId="55338414" w14:textId="0653623A" w:rsidTr="008E7855">
        <w:tc>
          <w:tcPr>
            <w:tcW w:w="7567" w:type="dxa"/>
          </w:tcPr>
          <w:p w14:paraId="607A76FC"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K0180</w:t>
            </w:r>
            <w:r w:rsidRPr="00D86C35">
              <w:rPr>
                <w:rFonts w:ascii="Times New Roman" w:eastAsia="Times New Roman" w:hAnsi="Times New Roman" w:cs="Times New Roman"/>
                <w:sz w:val="24"/>
                <w:szCs w:val="24"/>
              </w:rPr>
              <w:t>: Knowledge of network systems management principles, models, methods (e.g., end-to-end systems performance monitoring), and tools. </w:t>
            </w:r>
          </w:p>
        </w:tc>
        <w:tc>
          <w:tcPr>
            <w:tcW w:w="1783" w:type="dxa"/>
          </w:tcPr>
          <w:p w14:paraId="47EBF375" w14:textId="749D490A" w:rsidR="008E7855" w:rsidRPr="003B5595" w:rsidRDefault="003B5595"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3B5595">
              <w:rPr>
                <w:rFonts w:ascii="Times New Roman" w:eastAsia="Times New Roman" w:hAnsi="Times New Roman" w:cs="Times New Roman"/>
                <w:b/>
                <w:bCs/>
                <w:sz w:val="24"/>
                <w:szCs w:val="24"/>
                <w:bdr w:val="none" w:sz="0" w:space="0" w:color="auto" w:frame="1"/>
              </w:rPr>
              <w:t>Integration Experience</w:t>
            </w:r>
          </w:p>
        </w:tc>
      </w:tr>
      <w:tr w:rsidR="008E7855" w:rsidRPr="00D86C35" w14:paraId="331D7FEC" w14:textId="41E7A5AC" w:rsidTr="008E7855">
        <w:tc>
          <w:tcPr>
            <w:tcW w:w="7567" w:type="dxa"/>
          </w:tcPr>
          <w:p w14:paraId="345EC7A3"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K0198</w:t>
            </w:r>
            <w:r w:rsidRPr="00D86C35">
              <w:rPr>
                <w:rFonts w:ascii="Times New Roman" w:eastAsia="Times New Roman" w:hAnsi="Times New Roman" w:cs="Times New Roman"/>
                <w:sz w:val="24"/>
                <w:szCs w:val="24"/>
              </w:rPr>
              <w:t>: Knowledge of organizational process improvement concepts and process maturity models (e.g., Capability Maturity Model Integration (CMMI) for Development, CMMI for Services, and CMMI for Acquisitions). </w:t>
            </w:r>
          </w:p>
        </w:tc>
        <w:tc>
          <w:tcPr>
            <w:tcW w:w="1783" w:type="dxa"/>
          </w:tcPr>
          <w:p w14:paraId="6ECB8CFA" w14:textId="5279DFE2" w:rsidR="008E7855" w:rsidRPr="003B5595" w:rsidRDefault="003B5595"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CEA</w:t>
            </w:r>
          </w:p>
        </w:tc>
      </w:tr>
      <w:tr w:rsidR="008E7855" w:rsidRPr="00D86C35" w14:paraId="4CC27653" w14:textId="11EC3654" w:rsidTr="008E7855">
        <w:tc>
          <w:tcPr>
            <w:tcW w:w="7567" w:type="dxa"/>
          </w:tcPr>
          <w:p w14:paraId="0DC1540F"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K0200</w:t>
            </w:r>
            <w:r w:rsidRPr="00D86C35">
              <w:rPr>
                <w:rFonts w:ascii="Times New Roman" w:eastAsia="Times New Roman" w:hAnsi="Times New Roman" w:cs="Times New Roman"/>
                <w:sz w:val="24"/>
                <w:szCs w:val="24"/>
              </w:rPr>
              <w:t>: Knowledge of service management concepts for networks and related standards (e.g., Information Technology Infrastructure Library, current version [ITIL]).</w:t>
            </w:r>
          </w:p>
        </w:tc>
        <w:tc>
          <w:tcPr>
            <w:tcW w:w="1783" w:type="dxa"/>
          </w:tcPr>
          <w:p w14:paraId="2DECF062" w14:textId="006CAC03" w:rsidR="008E7855" w:rsidRPr="003B5595" w:rsidRDefault="003B5595"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ITIL V3</w:t>
            </w:r>
          </w:p>
        </w:tc>
      </w:tr>
      <w:tr w:rsidR="008E7855" w:rsidRPr="00D86C35" w14:paraId="15F096D5" w14:textId="75CEBE75" w:rsidTr="008E7855">
        <w:tc>
          <w:tcPr>
            <w:tcW w:w="7567" w:type="dxa"/>
          </w:tcPr>
          <w:p w14:paraId="5B4234CE"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K0202</w:t>
            </w:r>
            <w:r w:rsidRPr="00D86C35">
              <w:rPr>
                <w:rFonts w:ascii="Times New Roman" w:eastAsia="Times New Roman" w:hAnsi="Times New Roman" w:cs="Times New Roman"/>
                <w:sz w:val="24"/>
                <w:szCs w:val="24"/>
              </w:rPr>
              <w:t>: Knowledge of the application firewall concepts and functions (e.g., Single point of authentication/audit/policy enforcement, message scanning for malicious content, data anonymization for PCI and PII compliance, data loss protection scanning, accelerated cryptographic operations, SSL security, REST/JSON processing).</w:t>
            </w:r>
          </w:p>
        </w:tc>
        <w:tc>
          <w:tcPr>
            <w:tcW w:w="1783" w:type="dxa"/>
          </w:tcPr>
          <w:p w14:paraId="176D8D10" w14:textId="2839FFEA" w:rsidR="008E7855" w:rsidRPr="003B5595" w:rsidRDefault="003B5595"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3B5595">
              <w:rPr>
                <w:rFonts w:ascii="Times New Roman" w:eastAsia="Times New Roman" w:hAnsi="Times New Roman" w:cs="Times New Roman"/>
                <w:b/>
                <w:bCs/>
                <w:sz w:val="24"/>
                <w:szCs w:val="24"/>
                <w:bdr w:val="none" w:sz="0" w:space="0" w:color="auto" w:frame="1"/>
              </w:rPr>
              <w:t>Integration Experience</w:t>
            </w:r>
          </w:p>
        </w:tc>
      </w:tr>
      <w:tr w:rsidR="008E7855" w:rsidRPr="00D86C35" w14:paraId="600A063C" w14:textId="60C94A58" w:rsidTr="008E7855">
        <w:tc>
          <w:tcPr>
            <w:tcW w:w="7567" w:type="dxa"/>
          </w:tcPr>
          <w:p w14:paraId="49D7349B"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K0211</w:t>
            </w:r>
            <w:r w:rsidRPr="00D86C35">
              <w:rPr>
                <w:rFonts w:ascii="Times New Roman" w:eastAsia="Times New Roman" w:hAnsi="Times New Roman" w:cs="Times New Roman"/>
                <w:sz w:val="24"/>
                <w:szCs w:val="24"/>
              </w:rPr>
              <w:t>: Knowledge of confidentiality, integrity, and availability requirements.</w:t>
            </w:r>
          </w:p>
        </w:tc>
        <w:tc>
          <w:tcPr>
            <w:tcW w:w="1783" w:type="dxa"/>
          </w:tcPr>
          <w:p w14:paraId="25360044" w14:textId="4CA2E5D3" w:rsidR="008E7855" w:rsidRPr="003B5595" w:rsidRDefault="003B5595"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CISSP</w:t>
            </w:r>
          </w:p>
        </w:tc>
      </w:tr>
      <w:tr w:rsidR="008E7855" w:rsidRPr="00D86C35" w14:paraId="77EC3427" w14:textId="23B4F291" w:rsidTr="008E7855">
        <w:tc>
          <w:tcPr>
            <w:tcW w:w="7567" w:type="dxa"/>
          </w:tcPr>
          <w:p w14:paraId="7B9E0329"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K0212</w:t>
            </w:r>
            <w:r w:rsidRPr="00D86C35">
              <w:rPr>
                <w:rFonts w:ascii="Times New Roman" w:eastAsia="Times New Roman" w:hAnsi="Times New Roman" w:cs="Times New Roman"/>
                <w:sz w:val="24"/>
                <w:szCs w:val="24"/>
              </w:rPr>
              <w:t>: Knowledge of cybersecurity-enabled software products.</w:t>
            </w:r>
          </w:p>
        </w:tc>
        <w:tc>
          <w:tcPr>
            <w:tcW w:w="1783" w:type="dxa"/>
          </w:tcPr>
          <w:p w14:paraId="6FCA718D" w14:textId="0EB20882" w:rsidR="008E7855" w:rsidRPr="003B5595" w:rsidRDefault="003B5595"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Trade Studies</w:t>
            </w:r>
          </w:p>
        </w:tc>
      </w:tr>
      <w:tr w:rsidR="008E7855" w:rsidRPr="00D86C35" w14:paraId="1130390B" w14:textId="44731600" w:rsidTr="008E7855">
        <w:tc>
          <w:tcPr>
            <w:tcW w:w="7567" w:type="dxa"/>
          </w:tcPr>
          <w:p w14:paraId="3B99AA8A"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K0214</w:t>
            </w:r>
            <w:r w:rsidRPr="00D86C35">
              <w:rPr>
                <w:rFonts w:ascii="Times New Roman" w:eastAsia="Times New Roman" w:hAnsi="Times New Roman" w:cs="Times New Roman"/>
                <w:sz w:val="24"/>
                <w:szCs w:val="24"/>
              </w:rPr>
              <w:t>: Knowledge of the Risk Management Framework Assessment Methodology.</w:t>
            </w:r>
          </w:p>
        </w:tc>
        <w:tc>
          <w:tcPr>
            <w:tcW w:w="1783" w:type="dxa"/>
          </w:tcPr>
          <w:p w14:paraId="0E1FC782" w14:textId="5CCBC3F5" w:rsidR="008E7855" w:rsidRPr="003B5595" w:rsidRDefault="003B5595"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CISSP, ISSAP</w:t>
            </w:r>
          </w:p>
        </w:tc>
      </w:tr>
      <w:tr w:rsidR="008E7855" w:rsidRPr="00D86C35" w14:paraId="2EF8FB17" w14:textId="743580F8" w:rsidTr="008E7855">
        <w:tc>
          <w:tcPr>
            <w:tcW w:w="7567" w:type="dxa"/>
          </w:tcPr>
          <w:p w14:paraId="0209045C"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K0227</w:t>
            </w:r>
            <w:r w:rsidRPr="00D86C35">
              <w:rPr>
                <w:rFonts w:ascii="Times New Roman" w:eastAsia="Times New Roman" w:hAnsi="Times New Roman" w:cs="Times New Roman"/>
                <w:sz w:val="24"/>
                <w:szCs w:val="24"/>
              </w:rPr>
              <w:t>: Knowledge of various types of computer architectures.</w:t>
            </w:r>
          </w:p>
        </w:tc>
        <w:tc>
          <w:tcPr>
            <w:tcW w:w="1783" w:type="dxa"/>
          </w:tcPr>
          <w:p w14:paraId="43A19385" w14:textId="4C041B30" w:rsidR="008E7855" w:rsidRPr="003B5595" w:rsidRDefault="003B5595"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BSEE</w:t>
            </w:r>
          </w:p>
        </w:tc>
      </w:tr>
      <w:tr w:rsidR="008E7855" w:rsidRPr="00D86C35" w14:paraId="5025D798" w14:textId="28A51EAC" w:rsidTr="008E7855">
        <w:tc>
          <w:tcPr>
            <w:tcW w:w="7567" w:type="dxa"/>
          </w:tcPr>
          <w:p w14:paraId="20C567A5"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K0240</w:t>
            </w:r>
            <w:r w:rsidRPr="00D86C35">
              <w:rPr>
                <w:rFonts w:ascii="Times New Roman" w:eastAsia="Times New Roman" w:hAnsi="Times New Roman" w:cs="Times New Roman"/>
                <w:sz w:val="24"/>
                <w:szCs w:val="24"/>
              </w:rPr>
              <w:t>: Knowledge of multi-level security systems and cross domain solutions. </w:t>
            </w:r>
          </w:p>
        </w:tc>
        <w:tc>
          <w:tcPr>
            <w:tcW w:w="1783" w:type="dxa"/>
          </w:tcPr>
          <w:p w14:paraId="61967FA7" w14:textId="1FFE5748" w:rsidR="008E7855" w:rsidRPr="003B5595" w:rsidRDefault="003B5595"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3B5595">
              <w:rPr>
                <w:rFonts w:ascii="Times New Roman" w:eastAsia="Times New Roman" w:hAnsi="Times New Roman" w:cs="Times New Roman"/>
                <w:b/>
                <w:bCs/>
                <w:sz w:val="24"/>
                <w:szCs w:val="24"/>
                <w:bdr w:val="none" w:sz="0" w:space="0" w:color="auto" w:frame="1"/>
              </w:rPr>
              <w:t>Integration Experience</w:t>
            </w:r>
          </w:p>
        </w:tc>
      </w:tr>
      <w:tr w:rsidR="008E7855" w:rsidRPr="00D86C35" w14:paraId="0620EB18" w14:textId="65AC1B55" w:rsidTr="008E7855">
        <w:tc>
          <w:tcPr>
            <w:tcW w:w="7567" w:type="dxa"/>
          </w:tcPr>
          <w:p w14:paraId="56CCB3F7"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K0260</w:t>
            </w:r>
            <w:r w:rsidRPr="00D86C35">
              <w:rPr>
                <w:rFonts w:ascii="Times New Roman" w:eastAsia="Times New Roman" w:hAnsi="Times New Roman" w:cs="Times New Roman"/>
                <w:sz w:val="24"/>
                <w:szCs w:val="24"/>
              </w:rPr>
              <w:t>: Knowledge of Personally Identifiable Information (PII) data security standards. </w:t>
            </w:r>
          </w:p>
        </w:tc>
        <w:tc>
          <w:tcPr>
            <w:tcW w:w="1783" w:type="dxa"/>
          </w:tcPr>
          <w:p w14:paraId="16A17AC7" w14:textId="509A4267" w:rsidR="008E7855" w:rsidRPr="003B5595" w:rsidRDefault="003B5595"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CISSP, yearly courses</w:t>
            </w:r>
          </w:p>
        </w:tc>
      </w:tr>
      <w:tr w:rsidR="008E7855" w:rsidRPr="00D86C35" w14:paraId="4B43C9FE" w14:textId="4BEFD12D" w:rsidTr="008E7855">
        <w:tc>
          <w:tcPr>
            <w:tcW w:w="7567" w:type="dxa"/>
          </w:tcPr>
          <w:p w14:paraId="37E79B76"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K0261</w:t>
            </w:r>
            <w:r w:rsidRPr="00D86C35">
              <w:rPr>
                <w:rFonts w:ascii="Times New Roman" w:eastAsia="Times New Roman" w:hAnsi="Times New Roman" w:cs="Times New Roman"/>
                <w:sz w:val="24"/>
                <w:szCs w:val="24"/>
              </w:rPr>
              <w:t>: Knowledge of Payment Card Industry (PCI) data security standards. </w:t>
            </w:r>
          </w:p>
        </w:tc>
        <w:tc>
          <w:tcPr>
            <w:tcW w:w="1783" w:type="dxa"/>
          </w:tcPr>
          <w:p w14:paraId="4A387D9E" w14:textId="35B61E93" w:rsidR="008E7855" w:rsidRPr="003B5595" w:rsidRDefault="003B5595"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CISSP</w:t>
            </w:r>
          </w:p>
        </w:tc>
      </w:tr>
      <w:tr w:rsidR="008E7855" w:rsidRPr="00D86C35" w14:paraId="290ED8FF" w14:textId="7438012B" w:rsidTr="008E7855">
        <w:tc>
          <w:tcPr>
            <w:tcW w:w="7567" w:type="dxa"/>
          </w:tcPr>
          <w:p w14:paraId="02A90419"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K0262</w:t>
            </w:r>
            <w:r w:rsidRPr="00D86C35">
              <w:rPr>
                <w:rFonts w:ascii="Times New Roman" w:eastAsia="Times New Roman" w:hAnsi="Times New Roman" w:cs="Times New Roman"/>
                <w:sz w:val="24"/>
                <w:szCs w:val="24"/>
              </w:rPr>
              <w:t>: Knowledge of Personal Health Information (PHI) data security standards. </w:t>
            </w:r>
          </w:p>
        </w:tc>
        <w:tc>
          <w:tcPr>
            <w:tcW w:w="1783" w:type="dxa"/>
          </w:tcPr>
          <w:p w14:paraId="2391C89B" w14:textId="3E3F16EF" w:rsidR="008E7855" w:rsidRPr="003B5595" w:rsidRDefault="003B5595"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CISSP</w:t>
            </w:r>
          </w:p>
        </w:tc>
      </w:tr>
      <w:tr w:rsidR="008E7855" w:rsidRPr="00D86C35" w14:paraId="6AA75EF1" w14:textId="2AC9B10F" w:rsidTr="008E7855">
        <w:tc>
          <w:tcPr>
            <w:tcW w:w="7567" w:type="dxa"/>
          </w:tcPr>
          <w:p w14:paraId="39A78508"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lastRenderedPageBreak/>
              <w:t>K0264</w:t>
            </w:r>
            <w:r w:rsidRPr="00D86C35">
              <w:rPr>
                <w:rFonts w:ascii="Times New Roman" w:eastAsia="Times New Roman" w:hAnsi="Times New Roman" w:cs="Times New Roman"/>
                <w:sz w:val="24"/>
                <w:szCs w:val="24"/>
              </w:rPr>
              <w:t>: Knowledge of program protection planning (e.g. information technology (IT) supply chain security/risk management policies, anti-tampering techniques, and requirements). </w:t>
            </w:r>
          </w:p>
        </w:tc>
        <w:tc>
          <w:tcPr>
            <w:tcW w:w="1783" w:type="dxa"/>
          </w:tcPr>
          <w:p w14:paraId="169A629F" w14:textId="3855E502" w:rsidR="008E7855" w:rsidRPr="004D640E" w:rsidRDefault="003B5595"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4D640E">
              <w:rPr>
                <w:rFonts w:ascii="Times New Roman" w:eastAsia="Times New Roman" w:hAnsi="Times New Roman" w:cs="Times New Roman"/>
                <w:b/>
                <w:bCs/>
                <w:sz w:val="24"/>
                <w:szCs w:val="24"/>
                <w:bdr w:val="none" w:sz="0" w:space="0" w:color="auto" w:frame="1"/>
              </w:rPr>
              <w:t>CEA, PMP</w:t>
            </w:r>
          </w:p>
        </w:tc>
      </w:tr>
      <w:tr w:rsidR="008E7855" w:rsidRPr="00D86C35" w14:paraId="345AC917" w14:textId="3BC61CE4" w:rsidTr="008E7855">
        <w:tc>
          <w:tcPr>
            <w:tcW w:w="7567" w:type="dxa"/>
          </w:tcPr>
          <w:p w14:paraId="31F237FE"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K0275</w:t>
            </w:r>
            <w:r w:rsidRPr="00D86C35">
              <w:rPr>
                <w:rFonts w:ascii="Times New Roman" w:eastAsia="Times New Roman" w:hAnsi="Times New Roman" w:cs="Times New Roman"/>
                <w:sz w:val="24"/>
                <w:szCs w:val="24"/>
              </w:rPr>
              <w:t>: Knowledge of configuration management techniques.</w:t>
            </w:r>
          </w:p>
        </w:tc>
        <w:tc>
          <w:tcPr>
            <w:tcW w:w="1783" w:type="dxa"/>
          </w:tcPr>
          <w:p w14:paraId="3A4F3A55" w14:textId="4D6D7D5E" w:rsidR="008E7855" w:rsidRPr="004D640E" w:rsidRDefault="003B5595"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4D640E">
              <w:rPr>
                <w:rFonts w:ascii="Times New Roman" w:eastAsia="Times New Roman" w:hAnsi="Times New Roman" w:cs="Times New Roman"/>
                <w:b/>
                <w:bCs/>
                <w:sz w:val="24"/>
                <w:szCs w:val="24"/>
                <w:bdr w:val="none" w:sz="0" w:space="0" w:color="auto" w:frame="1"/>
              </w:rPr>
              <w:t>Integration Experience, Technician Experience</w:t>
            </w:r>
          </w:p>
        </w:tc>
      </w:tr>
      <w:tr w:rsidR="008E7855" w:rsidRPr="00D86C35" w14:paraId="731D2688" w14:textId="0C7DB11D" w:rsidTr="008E7855">
        <w:tc>
          <w:tcPr>
            <w:tcW w:w="7567" w:type="dxa"/>
          </w:tcPr>
          <w:p w14:paraId="19E14B94"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K0277</w:t>
            </w:r>
            <w:r w:rsidRPr="00D86C35">
              <w:rPr>
                <w:rFonts w:ascii="Times New Roman" w:eastAsia="Times New Roman" w:hAnsi="Times New Roman" w:cs="Times New Roman"/>
                <w:sz w:val="24"/>
                <w:szCs w:val="24"/>
              </w:rPr>
              <w:t>: Knowledge of current and emerging data encryption (e.g., Column and Tablespace Encryption, file and disk encryption) security features in databases (e.g. built-in cryptographic key management features). </w:t>
            </w:r>
          </w:p>
        </w:tc>
        <w:tc>
          <w:tcPr>
            <w:tcW w:w="1783" w:type="dxa"/>
          </w:tcPr>
          <w:p w14:paraId="4D005E08" w14:textId="5449EABB" w:rsidR="008E7855" w:rsidRPr="004D640E" w:rsidRDefault="003B5595"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4D640E">
              <w:rPr>
                <w:rFonts w:ascii="Times New Roman" w:eastAsia="Times New Roman" w:hAnsi="Times New Roman" w:cs="Times New Roman"/>
                <w:b/>
                <w:bCs/>
                <w:sz w:val="24"/>
                <w:szCs w:val="24"/>
                <w:bdr w:val="none" w:sz="0" w:space="0" w:color="auto" w:frame="1"/>
              </w:rPr>
              <w:t>CISSP, ISSAP</w:t>
            </w:r>
          </w:p>
        </w:tc>
      </w:tr>
      <w:tr w:rsidR="008E7855" w:rsidRPr="00D86C35" w14:paraId="2BDD6285" w14:textId="22243119" w:rsidTr="008E7855">
        <w:tc>
          <w:tcPr>
            <w:tcW w:w="7567" w:type="dxa"/>
          </w:tcPr>
          <w:p w14:paraId="405C3155"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K0286</w:t>
            </w:r>
            <w:r w:rsidRPr="00D86C35">
              <w:rPr>
                <w:rFonts w:ascii="Times New Roman" w:eastAsia="Times New Roman" w:hAnsi="Times New Roman" w:cs="Times New Roman"/>
                <w:sz w:val="24"/>
                <w:szCs w:val="24"/>
              </w:rPr>
              <w:t>: Knowledge of N-tiered typologies (e.g. including server and client operating systems). </w:t>
            </w:r>
          </w:p>
        </w:tc>
        <w:tc>
          <w:tcPr>
            <w:tcW w:w="1783" w:type="dxa"/>
          </w:tcPr>
          <w:p w14:paraId="617C5DE7" w14:textId="79A7E92A" w:rsidR="008E7855" w:rsidRPr="004D640E" w:rsidRDefault="004D640E"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4D640E">
              <w:rPr>
                <w:rFonts w:ascii="Times New Roman" w:eastAsia="Times New Roman" w:hAnsi="Times New Roman" w:cs="Times New Roman"/>
                <w:b/>
                <w:bCs/>
                <w:sz w:val="24"/>
                <w:szCs w:val="24"/>
                <w:bdr w:val="none" w:sz="0" w:space="0" w:color="auto" w:frame="1"/>
              </w:rPr>
              <w:t>Integration Experience</w:t>
            </w:r>
          </w:p>
        </w:tc>
      </w:tr>
      <w:tr w:rsidR="008E7855" w:rsidRPr="00D86C35" w14:paraId="53281217" w14:textId="7B2B4E3E" w:rsidTr="008E7855">
        <w:tc>
          <w:tcPr>
            <w:tcW w:w="7567" w:type="dxa"/>
          </w:tcPr>
          <w:p w14:paraId="67195D95"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K0287</w:t>
            </w:r>
            <w:r w:rsidRPr="00D86C35">
              <w:rPr>
                <w:rFonts w:ascii="Times New Roman" w:eastAsia="Times New Roman" w:hAnsi="Times New Roman" w:cs="Times New Roman"/>
                <w:sz w:val="24"/>
                <w:szCs w:val="24"/>
              </w:rPr>
              <w:t>: Knowledge of an organization's information classification program and procedures for information compromise. </w:t>
            </w:r>
          </w:p>
        </w:tc>
        <w:tc>
          <w:tcPr>
            <w:tcW w:w="1783" w:type="dxa"/>
          </w:tcPr>
          <w:p w14:paraId="47658CDF" w14:textId="617A5B92" w:rsidR="008E7855" w:rsidRPr="004D640E" w:rsidRDefault="004D640E"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4D640E">
              <w:rPr>
                <w:rFonts w:ascii="Times New Roman" w:eastAsia="Times New Roman" w:hAnsi="Times New Roman" w:cs="Times New Roman"/>
                <w:b/>
                <w:bCs/>
                <w:sz w:val="24"/>
                <w:szCs w:val="24"/>
                <w:bdr w:val="none" w:sz="0" w:space="0" w:color="auto" w:frame="1"/>
              </w:rPr>
              <w:t>Classification Courses</w:t>
            </w:r>
          </w:p>
        </w:tc>
      </w:tr>
      <w:tr w:rsidR="008E7855" w:rsidRPr="00D86C35" w14:paraId="2C244A04" w14:textId="1DDA13AA" w:rsidTr="008E7855">
        <w:tc>
          <w:tcPr>
            <w:tcW w:w="7567" w:type="dxa"/>
          </w:tcPr>
          <w:p w14:paraId="434AEAF3"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K0291</w:t>
            </w:r>
            <w:r w:rsidRPr="00D86C35">
              <w:rPr>
                <w:rFonts w:ascii="Times New Roman" w:eastAsia="Times New Roman" w:hAnsi="Times New Roman" w:cs="Times New Roman"/>
                <w:sz w:val="24"/>
                <w:szCs w:val="24"/>
              </w:rPr>
              <w:t>: Knowledge of the enterprise information technology (IT) architectural concepts and patterns (e.g., baseline, validated design, and target architectures.) </w:t>
            </w:r>
          </w:p>
        </w:tc>
        <w:tc>
          <w:tcPr>
            <w:tcW w:w="1783" w:type="dxa"/>
          </w:tcPr>
          <w:p w14:paraId="523133A1" w14:textId="363063A3" w:rsidR="008E7855" w:rsidRPr="004D640E" w:rsidRDefault="004D640E"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4D640E">
              <w:rPr>
                <w:rFonts w:ascii="Times New Roman" w:eastAsia="Times New Roman" w:hAnsi="Times New Roman" w:cs="Times New Roman"/>
                <w:b/>
                <w:bCs/>
                <w:sz w:val="24"/>
                <w:szCs w:val="24"/>
                <w:bdr w:val="none" w:sz="0" w:space="0" w:color="auto" w:frame="1"/>
              </w:rPr>
              <w:t>CEA, Systems Engineering Courses</w:t>
            </w:r>
          </w:p>
        </w:tc>
      </w:tr>
      <w:tr w:rsidR="008E7855" w:rsidRPr="00D86C35" w14:paraId="12C342BF" w14:textId="44967D48" w:rsidTr="008E7855">
        <w:tc>
          <w:tcPr>
            <w:tcW w:w="7567" w:type="dxa"/>
          </w:tcPr>
          <w:p w14:paraId="073837D9"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K0293</w:t>
            </w:r>
            <w:r w:rsidRPr="00D86C35">
              <w:rPr>
                <w:rFonts w:ascii="Times New Roman" w:eastAsia="Times New Roman" w:hAnsi="Times New Roman" w:cs="Times New Roman"/>
                <w:sz w:val="24"/>
                <w:szCs w:val="24"/>
              </w:rPr>
              <w:t>: Knowledge of integrating the organization’s goals and objectives into the architecture.</w:t>
            </w:r>
          </w:p>
        </w:tc>
        <w:tc>
          <w:tcPr>
            <w:tcW w:w="1783" w:type="dxa"/>
          </w:tcPr>
          <w:p w14:paraId="5C510C2B" w14:textId="60F634AC" w:rsidR="008E7855" w:rsidRPr="004D640E" w:rsidRDefault="004D640E"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4D640E">
              <w:rPr>
                <w:rFonts w:ascii="Times New Roman" w:eastAsia="Times New Roman" w:hAnsi="Times New Roman" w:cs="Times New Roman"/>
                <w:b/>
                <w:bCs/>
                <w:sz w:val="24"/>
                <w:szCs w:val="24"/>
                <w:bdr w:val="none" w:sz="0" w:space="0" w:color="auto" w:frame="1"/>
              </w:rPr>
              <w:t>CEA</w:t>
            </w:r>
          </w:p>
        </w:tc>
      </w:tr>
      <w:tr w:rsidR="008E7855" w:rsidRPr="00D86C35" w14:paraId="3D935E61" w14:textId="2C4CC5BC" w:rsidTr="008E7855">
        <w:tc>
          <w:tcPr>
            <w:tcW w:w="7567" w:type="dxa"/>
          </w:tcPr>
          <w:p w14:paraId="67E454BA"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K0320</w:t>
            </w:r>
            <w:r w:rsidRPr="00D86C35">
              <w:rPr>
                <w:rFonts w:ascii="Times New Roman" w:eastAsia="Times New Roman" w:hAnsi="Times New Roman" w:cs="Times New Roman"/>
                <w:sz w:val="24"/>
                <w:szCs w:val="24"/>
              </w:rPr>
              <w:t>: Knowledge of organization's evaluation and validation criteria.</w:t>
            </w:r>
          </w:p>
        </w:tc>
        <w:tc>
          <w:tcPr>
            <w:tcW w:w="1783" w:type="dxa"/>
          </w:tcPr>
          <w:p w14:paraId="184A774B" w14:textId="24F78DF1" w:rsidR="008E7855" w:rsidRPr="004D640E" w:rsidRDefault="004D640E"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4D640E">
              <w:rPr>
                <w:rFonts w:ascii="Times New Roman" w:eastAsia="Times New Roman" w:hAnsi="Times New Roman" w:cs="Times New Roman"/>
                <w:b/>
                <w:bCs/>
                <w:sz w:val="24"/>
                <w:szCs w:val="24"/>
                <w:bdr w:val="none" w:sz="0" w:space="0" w:color="auto" w:frame="1"/>
              </w:rPr>
              <w:t>CEA, Systems Engineering Courses</w:t>
            </w:r>
          </w:p>
        </w:tc>
      </w:tr>
      <w:tr w:rsidR="008E7855" w:rsidRPr="00D86C35" w14:paraId="4A234935" w14:textId="7BCF4259" w:rsidTr="008E7855">
        <w:tc>
          <w:tcPr>
            <w:tcW w:w="7567" w:type="dxa"/>
          </w:tcPr>
          <w:p w14:paraId="59987DE9"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K0322</w:t>
            </w:r>
            <w:r w:rsidRPr="00D86C35">
              <w:rPr>
                <w:rFonts w:ascii="Times New Roman" w:eastAsia="Times New Roman" w:hAnsi="Times New Roman" w:cs="Times New Roman"/>
                <w:sz w:val="24"/>
                <w:szCs w:val="24"/>
              </w:rPr>
              <w:t>: Knowledge of embedded systems.</w:t>
            </w:r>
          </w:p>
        </w:tc>
        <w:tc>
          <w:tcPr>
            <w:tcW w:w="1783" w:type="dxa"/>
          </w:tcPr>
          <w:p w14:paraId="593142D2" w14:textId="07239D20" w:rsidR="008E7855" w:rsidRPr="004D640E" w:rsidRDefault="004D640E"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4D640E">
              <w:rPr>
                <w:rFonts w:ascii="Times New Roman" w:eastAsia="Times New Roman" w:hAnsi="Times New Roman" w:cs="Times New Roman"/>
                <w:b/>
                <w:bCs/>
                <w:sz w:val="24"/>
                <w:szCs w:val="24"/>
                <w:bdr w:val="none" w:sz="0" w:space="0" w:color="auto" w:frame="1"/>
              </w:rPr>
              <w:t>BSEE, Integration Experience, Note Patents</w:t>
            </w:r>
          </w:p>
        </w:tc>
      </w:tr>
      <w:tr w:rsidR="008E7855" w:rsidRPr="00D86C35" w14:paraId="4150DAC7" w14:textId="51DD611B" w:rsidTr="008E7855">
        <w:tc>
          <w:tcPr>
            <w:tcW w:w="7567" w:type="dxa"/>
          </w:tcPr>
          <w:p w14:paraId="46BC4FDE"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K0323</w:t>
            </w:r>
            <w:r w:rsidRPr="00D86C35">
              <w:rPr>
                <w:rFonts w:ascii="Times New Roman" w:eastAsia="Times New Roman" w:hAnsi="Times New Roman" w:cs="Times New Roman"/>
                <w:sz w:val="24"/>
                <w:szCs w:val="24"/>
              </w:rPr>
              <w:t>: Knowledge of system fault tolerance methodologies.</w:t>
            </w:r>
          </w:p>
        </w:tc>
        <w:tc>
          <w:tcPr>
            <w:tcW w:w="1783" w:type="dxa"/>
          </w:tcPr>
          <w:p w14:paraId="34E33B73" w14:textId="753FE50A" w:rsidR="008E7855" w:rsidRPr="004D640E" w:rsidRDefault="004D640E"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4D640E">
              <w:rPr>
                <w:rFonts w:ascii="Times New Roman" w:eastAsia="Times New Roman" w:hAnsi="Times New Roman" w:cs="Times New Roman"/>
                <w:b/>
                <w:bCs/>
                <w:sz w:val="24"/>
                <w:szCs w:val="24"/>
                <w:bdr w:val="none" w:sz="0" w:space="0" w:color="auto" w:frame="1"/>
              </w:rPr>
              <w:t>BSEE, Technician Experience</w:t>
            </w:r>
          </w:p>
        </w:tc>
      </w:tr>
      <w:tr w:rsidR="008E7855" w:rsidRPr="00D86C35" w14:paraId="70509B75" w14:textId="0C6C812C" w:rsidTr="008E7855">
        <w:tc>
          <w:tcPr>
            <w:tcW w:w="7567" w:type="dxa"/>
          </w:tcPr>
          <w:p w14:paraId="55E5EA0B"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K0325</w:t>
            </w:r>
            <w:r w:rsidRPr="00D86C35">
              <w:rPr>
                <w:rFonts w:ascii="Times New Roman" w:eastAsia="Times New Roman" w:hAnsi="Times New Roman" w:cs="Times New Roman"/>
                <w:sz w:val="24"/>
                <w:szCs w:val="24"/>
              </w:rPr>
              <w:t>: Knowledge of Information Theory (e.g., source coding, channel coding, algorithm complexity theory, and data compression).</w:t>
            </w:r>
          </w:p>
        </w:tc>
        <w:tc>
          <w:tcPr>
            <w:tcW w:w="1783" w:type="dxa"/>
          </w:tcPr>
          <w:p w14:paraId="39A43905" w14:textId="7BBAAE48" w:rsidR="008E7855" w:rsidRPr="004D640E" w:rsidRDefault="004D640E"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4D640E">
              <w:rPr>
                <w:rFonts w:ascii="Times New Roman" w:eastAsia="Times New Roman" w:hAnsi="Times New Roman" w:cs="Times New Roman"/>
                <w:b/>
                <w:bCs/>
                <w:sz w:val="24"/>
                <w:szCs w:val="24"/>
                <w:bdr w:val="none" w:sz="0" w:space="0" w:color="auto" w:frame="1"/>
              </w:rPr>
              <w:t>BSEE</w:t>
            </w:r>
          </w:p>
        </w:tc>
      </w:tr>
      <w:tr w:rsidR="008E7855" w:rsidRPr="00D86C35" w14:paraId="53A0F281" w14:textId="6C2C4BF5" w:rsidTr="008E7855">
        <w:tc>
          <w:tcPr>
            <w:tcW w:w="7567" w:type="dxa"/>
          </w:tcPr>
          <w:p w14:paraId="5F68D42F"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K0326</w:t>
            </w:r>
            <w:r w:rsidRPr="00D86C35">
              <w:rPr>
                <w:rFonts w:ascii="Times New Roman" w:eastAsia="Times New Roman" w:hAnsi="Times New Roman" w:cs="Times New Roman"/>
                <w:sz w:val="24"/>
                <w:szCs w:val="24"/>
              </w:rPr>
              <w:t>: Knowledge of demilitarized zones. </w:t>
            </w:r>
          </w:p>
        </w:tc>
        <w:tc>
          <w:tcPr>
            <w:tcW w:w="1783" w:type="dxa"/>
          </w:tcPr>
          <w:p w14:paraId="7A6AD95B" w14:textId="0F85F265" w:rsidR="008E7855" w:rsidRPr="004D640E" w:rsidRDefault="004D640E"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4D640E">
              <w:rPr>
                <w:rFonts w:ascii="Times New Roman" w:eastAsia="Times New Roman" w:hAnsi="Times New Roman" w:cs="Times New Roman"/>
                <w:b/>
                <w:bCs/>
                <w:sz w:val="24"/>
                <w:szCs w:val="24"/>
                <w:bdr w:val="none" w:sz="0" w:space="0" w:color="auto" w:frame="1"/>
              </w:rPr>
              <w:t>CISSP, ISSAP</w:t>
            </w:r>
          </w:p>
        </w:tc>
      </w:tr>
      <w:tr w:rsidR="008E7855" w:rsidRPr="00D86C35" w14:paraId="46EB209B" w14:textId="702172DD" w:rsidTr="008E7855">
        <w:tc>
          <w:tcPr>
            <w:tcW w:w="7567" w:type="dxa"/>
          </w:tcPr>
          <w:p w14:paraId="60841A20"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K0332</w:t>
            </w:r>
            <w:r w:rsidRPr="00D86C35">
              <w:rPr>
                <w:rFonts w:ascii="Times New Roman" w:eastAsia="Times New Roman" w:hAnsi="Times New Roman" w:cs="Times New Roman"/>
                <w:sz w:val="24"/>
                <w:szCs w:val="24"/>
              </w:rPr>
              <w:t>: Knowledge of network protocols such as TCP/IP, Dynamic Host Configuration, Domain Name System (DNS), and directory services.</w:t>
            </w:r>
          </w:p>
        </w:tc>
        <w:tc>
          <w:tcPr>
            <w:tcW w:w="1783" w:type="dxa"/>
          </w:tcPr>
          <w:p w14:paraId="4E407D66" w14:textId="1E856389" w:rsidR="008E7855" w:rsidRPr="004D640E" w:rsidRDefault="004D640E"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4D640E">
              <w:rPr>
                <w:rFonts w:ascii="Times New Roman" w:eastAsia="Times New Roman" w:hAnsi="Times New Roman" w:cs="Times New Roman"/>
                <w:b/>
                <w:bCs/>
                <w:sz w:val="24"/>
                <w:szCs w:val="24"/>
                <w:bdr w:val="none" w:sz="0" w:space="0" w:color="auto" w:frame="1"/>
              </w:rPr>
              <w:t>CISSP, MCP, CCNA</w:t>
            </w:r>
          </w:p>
        </w:tc>
      </w:tr>
      <w:tr w:rsidR="008E7855" w:rsidRPr="00D86C35" w14:paraId="77144AF7" w14:textId="1B17884D" w:rsidTr="008E7855">
        <w:tc>
          <w:tcPr>
            <w:tcW w:w="7567" w:type="dxa"/>
          </w:tcPr>
          <w:p w14:paraId="454EB220"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K0333</w:t>
            </w:r>
            <w:r w:rsidRPr="00D86C35">
              <w:rPr>
                <w:rFonts w:ascii="Times New Roman" w:eastAsia="Times New Roman" w:hAnsi="Times New Roman" w:cs="Times New Roman"/>
                <w:sz w:val="24"/>
                <w:szCs w:val="24"/>
              </w:rPr>
              <w:t>: Knowledge of network design processes, to include understanding of security objectives, operational objectives, and trade-offs.</w:t>
            </w:r>
          </w:p>
        </w:tc>
        <w:tc>
          <w:tcPr>
            <w:tcW w:w="1783" w:type="dxa"/>
          </w:tcPr>
          <w:p w14:paraId="70D4A811" w14:textId="72246C3D" w:rsidR="008E7855" w:rsidRPr="004D640E" w:rsidRDefault="004D640E"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4D640E">
              <w:rPr>
                <w:rFonts w:ascii="Times New Roman" w:eastAsia="Times New Roman" w:hAnsi="Times New Roman" w:cs="Times New Roman"/>
                <w:b/>
                <w:bCs/>
                <w:sz w:val="24"/>
                <w:szCs w:val="24"/>
                <w:bdr w:val="none" w:sz="0" w:space="0" w:color="auto" w:frame="1"/>
              </w:rPr>
              <w:t>BSEE, Integration Experience, ISSAP</w:t>
            </w:r>
          </w:p>
        </w:tc>
      </w:tr>
      <w:tr w:rsidR="008E7855" w:rsidRPr="00D86C35" w14:paraId="17B9FB05" w14:textId="294099ED" w:rsidTr="008E7855">
        <w:tc>
          <w:tcPr>
            <w:tcW w:w="7567" w:type="dxa"/>
          </w:tcPr>
          <w:p w14:paraId="608CE1A9"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K0336</w:t>
            </w:r>
            <w:r w:rsidRPr="00D86C35">
              <w:rPr>
                <w:rFonts w:ascii="Times New Roman" w:eastAsia="Times New Roman" w:hAnsi="Times New Roman" w:cs="Times New Roman"/>
                <w:sz w:val="24"/>
                <w:szCs w:val="24"/>
              </w:rPr>
              <w:t>: Knowledge of access authentication methods.</w:t>
            </w:r>
          </w:p>
        </w:tc>
        <w:tc>
          <w:tcPr>
            <w:tcW w:w="1783" w:type="dxa"/>
          </w:tcPr>
          <w:p w14:paraId="2E5DD56B" w14:textId="2A52D9DC" w:rsidR="008E7855" w:rsidRPr="004D640E" w:rsidRDefault="004D640E"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4D640E">
              <w:rPr>
                <w:rFonts w:ascii="Times New Roman" w:eastAsia="Times New Roman" w:hAnsi="Times New Roman" w:cs="Times New Roman"/>
                <w:b/>
                <w:bCs/>
                <w:sz w:val="24"/>
                <w:szCs w:val="24"/>
                <w:bdr w:val="none" w:sz="0" w:space="0" w:color="auto" w:frame="1"/>
              </w:rPr>
              <w:t>CISSP, ISSAP</w:t>
            </w:r>
          </w:p>
        </w:tc>
      </w:tr>
      <w:tr w:rsidR="008E7855" w:rsidRPr="00D86C35" w14:paraId="251C697E" w14:textId="60D125D0" w:rsidTr="004D640E">
        <w:tc>
          <w:tcPr>
            <w:tcW w:w="7567" w:type="dxa"/>
            <w:tcBorders>
              <w:bottom w:val="single" w:sz="4" w:space="0" w:color="auto"/>
            </w:tcBorders>
          </w:tcPr>
          <w:p w14:paraId="54DFB480"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K0565</w:t>
            </w:r>
            <w:r w:rsidRPr="00D86C35">
              <w:rPr>
                <w:rFonts w:ascii="Times New Roman" w:eastAsia="Times New Roman" w:hAnsi="Times New Roman" w:cs="Times New Roman"/>
                <w:sz w:val="24"/>
                <w:szCs w:val="24"/>
              </w:rPr>
              <w:t>: Knowledge of the common networking and routing protocols (e.g. TCP/IP), services (e.g., web, mail, DNS), and how they interact to provide network communications.</w:t>
            </w:r>
          </w:p>
        </w:tc>
        <w:tc>
          <w:tcPr>
            <w:tcW w:w="1783" w:type="dxa"/>
            <w:tcBorders>
              <w:bottom w:val="single" w:sz="4" w:space="0" w:color="auto"/>
            </w:tcBorders>
          </w:tcPr>
          <w:p w14:paraId="52A48264" w14:textId="2DA5A183" w:rsidR="008E7855" w:rsidRPr="004D640E" w:rsidRDefault="004D640E"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4D640E">
              <w:rPr>
                <w:rFonts w:ascii="Times New Roman" w:eastAsia="Times New Roman" w:hAnsi="Times New Roman" w:cs="Times New Roman"/>
                <w:b/>
                <w:bCs/>
                <w:sz w:val="24"/>
                <w:szCs w:val="24"/>
                <w:bdr w:val="none" w:sz="0" w:space="0" w:color="auto" w:frame="1"/>
              </w:rPr>
              <w:t>BSEE, ISSAP, MCP, CCNA</w:t>
            </w:r>
          </w:p>
        </w:tc>
      </w:tr>
      <w:tr w:rsidR="004D640E" w:rsidRPr="00D86C35" w14:paraId="4DBE27DA" w14:textId="77777777" w:rsidTr="004D640E">
        <w:tc>
          <w:tcPr>
            <w:tcW w:w="7567" w:type="dxa"/>
            <w:tcBorders>
              <w:top w:val="single" w:sz="4" w:space="0" w:color="auto"/>
              <w:left w:val="nil"/>
              <w:bottom w:val="single" w:sz="4" w:space="0" w:color="auto"/>
              <w:right w:val="nil"/>
            </w:tcBorders>
          </w:tcPr>
          <w:p w14:paraId="4D48D895" w14:textId="77777777" w:rsidR="004D640E" w:rsidRPr="00D86C35" w:rsidRDefault="004D640E" w:rsidP="008E7855">
            <w:pPr>
              <w:shd w:val="clear" w:color="auto" w:fill="FFFFFF"/>
              <w:spacing w:before="100" w:beforeAutospacing="1" w:after="100" w:afterAutospacing="1"/>
              <w:textAlignment w:val="baseline"/>
              <w:outlineLvl w:val="2"/>
              <w:rPr>
                <w:rFonts w:ascii="Segoe UI" w:eastAsia="Times New Roman" w:hAnsi="Segoe UI" w:cs="Segoe UI"/>
                <w:b/>
                <w:bCs/>
                <w:sz w:val="27"/>
                <w:szCs w:val="27"/>
              </w:rPr>
            </w:pPr>
          </w:p>
        </w:tc>
        <w:tc>
          <w:tcPr>
            <w:tcW w:w="1783" w:type="dxa"/>
            <w:tcBorders>
              <w:top w:val="single" w:sz="4" w:space="0" w:color="auto"/>
              <w:left w:val="nil"/>
              <w:bottom w:val="single" w:sz="4" w:space="0" w:color="auto"/>
              <w:right w:val="nil"/>
            </w:tcBorders>
          </w:tcPr>
          <w:p w14:paraId="7EA9A8D0" w14:textId="77777777" w:rsidR="004D640E" w:rsidRPr="00D86C35" w:rsidRDefault="004D640E" w:rsidP="008E7855">
            <w:pPr>
              <w:shd w:val="clear" w:color="auto" w:fill="FFFFFF"/>
              <w:spacing w:before="100" w:beforeAutospacing="1" w:after="100" w:afterAutospacing="1"/>
              <w:textAlignment w:val="baseline"/>
              <w:outlineLvl w:val="2"/>
              <w:rPr>
                <w:rFonts w:ascii="Segoe UI" w:eastAsia="Times New Roman" w:hAnsi="Segoe UI" w:cs="Segoe UI"/>
                <w:b/>
                <w:bCs/>
                <w:sz w:val="27"/>
                <w:szCs w:val="27"/>
              </w:rPr>
            </w:pPr>
          </w:p>
        </w:tc>
      </w:tr>
      <w:tr w:rsidR="008E7855" w:rsidRPr="00D86C35" w14:paraId="1E972057" w14:textId="0C2B0A67" w:rsidTr="004D640E">
        <w:tc>
          <w:tcPr>
            <w:tcW w:w="7567" w:type="dxa"/>
            <w:tcBorders>
              <w:top w:val="single" w:sz="4" w:space="0" w:color="auto"/>
            </w:tcBorders>
          </w:tcPr>
          <w:p w14:paraId="4E07DC31" w14:textId="77777777" w:rsidR="008E7855" w:rsidRPr="00D86C35" w:rsidRDefault="008E7855" w:rsidP="008E7855">
            <w:pPr>
              <w:shd w:val="clear" w:color="auto" w:fill="FFFFFF"/>
              <w:spacing w:before="100" w:beforeAutospacing="1" w:after="100" w:afterAutospacing="1"/>
              <w:textAlignment w:val="baseline"/>
              <w:outlineLvl w:val="2"/>
              <w:rPr>
                <w:rFonts w:ascii="Segoe UI" w:eastAsia="Times New Roman" w:hAnsi="Segoe UI" w:cs="Segoe UI"/>
                <w:b/>
                <w:bCs/>
                <w:sz w:val="27"/>
                <w:szCs w:val="27"/>
              </w:rPr>
            </w:pPr>
            <w:r w:rsidRPr="00D86C35">
              <w:rPr>
                <w:rFonts w:ascii="Segoe UI" w:eastAsia="Times New Roman" w:hAnsi="Segoe UI" w:cs="Segoe UI"/>
                <w:b/>
                <w:bCs/>
                <w:sz w:val="27"/>
                <w:szCs w:val="27"/>
              </w:rPr>
              <w:lastRenderedPageBreak/>
              <w:t>Skills</w:t>
            </w:r>
          </w:p>
        </w:tc>
        <w:tc>
          <w:tcPr>
            <w:tcW w:w="1783" w:type="dxa"/>
            <w:tcBorders>
              <w:top w:val="single" w:sz="4" w:space="0" w:color="auto"/>
            </w:tcBorders>
          </w:tcPr>
          <w:p w14:paraId="6A3ABD40" w14:textId="637D8272" w:rsidR="008E7855" w:rsidRPr="00D86C35" w:rsidRDefault="00BB65DD" w:rsidP="008E7855">
            <w:pPr>
              <w:shd w:val="clear" w:color="auto" w:fill="FFFFFF"/>
              <w:spacing w:before="100" w:beforeAutospacing="1" w:after="100" w:afterAutospacing="1"/>
              <w:textAlignment w:val="baseline"/>
              <w:outlineLvl w:val="2"/>
              <w:rPr>
                <w:rFonts w:ascii="Segoe UI" w:eastAsia="Times New Roman" w:hAnsi="Segoe UI" w:cs="Segoe UI"/>
                <w:b/>
                <w:bCs/>
                <w:sz w:val="27"/>
                <w:szCs w:val="27"/>
              </w:rPr>
            </w:pPr>
            <w:r>
              <w:rPr>
                <w:rFonts w:ascii="Segoe UI" w:eastAsia="Times New Roman" w:hAnsi="Segoe UI" w:cs="Segoe UI"/>
                <w:b/>
                <w:bCs/>
                <w:sz w:val="27"/>
                <w:szCs w:val="27"/>
              </w:rPr>
              <w:t>Examples</w:t>
            </w:r>
          </w:p>
        </w:tc>
      </w:tr>
      <w:tr w:rsidR="008E7855" w:rsidRPr="00D86C35" w14:paraId="3E9FCAB4" w14:textId="6A7B240D" w:rsidTr="008E7855">
        <w:tc>
          <w:tcPr>
            <w:tcW w:w="7567" w:type="dxa"/>
          </w:tcPr>
          <w:p w14:paraId="26C06999"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S0005</w:t>
            </w:r>
            <w:r w:rsidRPr="00D86C35">
              <w:rPr>
                <w:rFonts w:ascii="Times New Roman" w:eastAsia="Times New Roman" w:hAnsi="Times New Roman" w:cs="Times New Roman"/>
                <w:sz w:val="24"/>
                <w:szCs w:val="24"/>
              </w:rPr>
              <w:t>: Skill in applying and incorporating information technologies into proposed solutions.</w:t>
            </w:r>
          </w:p>
        </w:tc>
        <w:tc>
          <w:tcPr>
            <w:tcW w:w="1783" w:type="dxa"/>
          </w:tcPr>
          <w:p w14:paraId="112304D5" w14:textId="48787200" w:rsidR="008E7855" w:rsidRPr="00CF799E" w:rsidRDefault="00CF799E"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CF799E">
              <w:rPr>
                <w:rFonts w:ascii="Times New Roman" w:eastAsia="Times New Roman" w:hAnsi="Times New Roman" w:cs="Times New Roman"/>
                <w:b/>
                <w:bCs/>
                <w:sz w:val="24"/>
                <w:szCs w:val="24"/>
                <w:bdr w:val="none" w:sz="0" w:space="0" w:color="auto" w:frame="1"/>
              </w:rPr>
              <w:t>100+ Proposals, See Also Systems List</w:t>
            </w:r>
          </w:p>
        </w:tc>
      </w:tr>
      <w:tr w:rsidR="008E7855" w:rsidRPr="00D86C35" w14:paraId="3BBEC6DF" w14:textId="077D0765" w:rsidTr="008E7855">
        <w:tc>
          <w:tcPr>
            <w:tcW w:w="7567" w:type="dxa"/>
          </w:tcPr>
          <w:p w14:paraId="1330371B"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S0022</w:t>
            </w:r>
            <w:r w:rsidRPr="00D86C35">
              <w:rPr>
                <w:rFonts w:ascii="Times New Roman" w:eastAsia="Times New Roman" w:hAnsi="Times New Roman" w:cs="Times New Roman"/>
                <w:sz w:val="24"/>
                <w:szCs w:val="24"/>
              </w:rPr>
              <w:t>: Skill in designing countermeasures to identified security risks.</w:t>
            </w:r>
          </w:p>
        </w:tc>
        <w:tc>
          <w:tcPr>
            <w:tcW w:w="1783" w:type="dxa"/>
          </w:tcPr>
          <w:p w14:paraId="62916104" w14:textId="71B17907" w:rsidR="008E7855" w:rsidRPr="00CF799E" w:rsidRDefault="00CF799E"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CF799E">
              <w:rPr>
                <w:rFonts w:ascii="Times New Roman" w:eastAsia="Times New Roman" w:hAnsi="Times New Roman" w:cs="Times New Roman"/>
                <w:b/>
                <w:bCs/>
                <w:sz w:val="24"/>
                <w:szCs w:val="24"/>
                <w:bdr w:val="none" w:sz="0" w:space="0" w:color="auto" w:frame="1"/>
              </w:rPr>
              <w:t>ISSO 3x</w:t>
            </w:r>
          </w:p>
        </w:tc>
      </w:tr>
      <w:tr w:rsidR="008E7855" w:rsidRPr="00D86C35" w14:paraId="55C932D2" w14:textId="7E43C08C" w:rsidTr="008E7855">
        <w:tc>
          <w:tcPr>
            <w:tcW w:w="7567" w:type="dxa"/>
          </w:tcPr>
          <w:p w14:paraId="20E03E78"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S0024</w:t>
            </w:r>
            <w:r w:rsidRPr="00D86C35">
              <w:rPr>
                <w:rFonts w:ascii="Times New Roman" w:eastAsia="Times New Roman" w:hAnsi="Times New Roman" w:cs="Times New Roman"/>
                <w:sz w:val="24"/>
                <w:szCs w:val="24"/>
              </w:rPr>
              <w:t>: Skill in designing the integration of hardware and software solutions.</w:t>
            </w:r>
          </w:p>
        </w:tc>
        <w:tc>
          <w:tcPr>
            <w:tcW w:w="1783" w:type="dxa"/>
          </w:tcPr>
          <w:p w14:paraId="083EC2DC" w14:textId="2349A027" w:rsidR="008E7855" w:rsidRPr="00CF799E" w:rsidRDefault="00CF799E"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CF799E">
              <w:rPr>
                <w:rFonts w:ascii="Times New Roman" w:eastAsia="Times New Roman" w:hAnsi="Times New Roman" w:cs="Times New Roman"/>
                <w:b/>
                <w:bCs/>
                <w:sz w:val="24"/>
                <w:szCs w:val="24"/>
                <w:bdr w:val="none" w:sz="0" w:space="0" w:color="auto" w:frame="1"/>
              </w:rPr>
              <w:t>Systems List</w:t>
            </w:r>
          </w:p>
        </w:tc>
      </w:tr>
      <w:tr w:rsidR="008E7855" w:rsidRPr="00D86C35" w14:paraId="432B1949" w14:textId="6AC6191B" w:rsidTr="008E7855">
        <w:tc>
          <w:tcPr>
            <w:tcW w:w="7567" w:type="dxa"/>
          </w:tcPr>
          <w:p w14:paraId="22AF8918"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S0027</w:t>
            </w:r>
            <w:r w:rsidRPr="00D86C35">
              <w:rPr>
                <w:rFonts w:ascii="Times New Roman" w:eastAsia="Times New Roman" w:hAnsi="Times New Roman" w:cs="Times New Roman"/>
                <w:sz w:val="24"/>
                <w:szCs w:val="24"/>
              </w:rPr>
              <w:t>: Skill in determining how a security system should work (including its resilience and dependability capabilities) and how changes in conditions, operations, or the environment will affect these outcomes.</w:t>
            </w:r>
          </w:p>
        </w:tc>
        <w:tc>
          <w:tcPr>
            <w:tcW w:w="1783" w:type="dxa"/>
          </w:tcPr>
          <w:p w14:paraId="4CBE20EF" w14:textId="5A91B263" w:rsidR="008E7855" w:rsidRPr="00CF799E" w:rsidRDefault="00CF799E"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CF799E">
              <w:rPr>
                <w:rFonts w:ascii="Times New Roman" w:eastAsia="Times New Roman" w:hAnsi="Times New Roman" w:cs="Times New Roman"/>
                <w:b/>
                <w:bCs/>
                <w:sz w:val="24"/>
                <w:szCs w:val="24"/>
                <w:bdr w:val="none" w:sz="0" w:space="0" w:color="auto" w:frame="1"/>
              </w:rPr>
              <w:t>Systems List</w:t>
            </w:r>
          </w:p>
        </w:tc>
      </w:tr>
      <w:tr w:rsidR="008E7855" w:rsidRPr="00D86C35" w14:paraId="3259A353" w14:textId="3502620B" w:rsidTr="008E7855">
        <w:tc>
          <w:tcPr>
            <w:tcW w:w="7567" w:type="dxa"/>
          </w:tcPr>
          <w:p w14:paraId="6775EEDE"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S0050</w:t>
            </w:r>
            <w:r w:rsidRPr="00D86C35">
              <w:rPr>
                <w:rFonts w:ascii="Times New Roman" w:eastAsia="Times New Roman" w:hAnsi="Times New Roman" w:cs="Times New Roman"/>
                <w:sz w:val="24"/>
                <w:szCs w:val="24"/>
              </w:rPr>
              <w:t>: Skill in design modeling and building use cases (e.g., unified modeling language).</w:t>
            </w:r>
          </w:p>
        </w:tc>
        <w:tc>
          <w:tcPr>
            <w:tcW w:w="1783" w:type="dxa"/>
          </w:tcPr>
          <w:p w14:paraId="37780515" w14:textId="4F234553" w:rsidR="008E7855" w:rsidRPr="00CF799E" w:rsidRDefault="00BB65DD"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 xml:space="preserve">JSP, </w:t>
            </w:r>
            <w:r w:rsidR="00CF799E" w:rsidRPr="00CF799E">
              <w:rPr>
                <w:rFonts w:ascii="Times New Roman" w:eastAsia="Times New Roman" w:hAnsi="Times New Roman" w:cs="Times New Roman"/>
                <w:b/>
                <w:bCs/>
                <w:sz w:val="24"/>
                <w:szCs w:val="24"/>
                <w:bdr w:val="none" w:sz="0" w:space="0" w:color="auto" w:frame="1"/>
              </w:rPr>
              <w:t>Several</w:t>
            </w:r>
          </w:p>
        </w:tc>
      </w:tr>
      <w:tr w:rsidR="008E7855" w:rsidRPr="00D86C35" w14:paraId="05835260" w14:textId="1267BC3E" w:rsidTr="008E7855">
        <w:tc>
          <w:tcPr>
            <w:tcW w:w="7567" w:type="dxa"/>
          </w:tcPr>
          <w:p w14:paraId="33DB777A"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S0059</w:t>
            </w:r>
            <w:r w:rsidRPr="00D86C35">
              <w:rPr>
                <w:rFonts w:ascii="Times New Roman" w:eastAsia="Times New Roman" w:hAnsi="Times New Roman" w:cs="Times New Roman"/>
                <w:sz w:val="24"/>
                <w:szCs w:val="24"/>
              </w:rPr>
              <w:t>: Skill in using Virtual Private Network (VPN) devices and encryption.</w:t>
            </w:r>
          </w:p>
        </w:tc>
        <w:tc>
          <w:tcPr>
            <w:tcW w:w="1783" w:type="dxa"/>
          </w:tcPr>
          <w:p w14:paraId="30AD402F" w14:textId="2A532A1C" w:rsidR="008E7855" w:rsidRPr="00CF799E" w:rsidRDefault="00CF799E"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CF799E">
              <w:rPr>
                <w:rFonts w:ascii="Times New Roman" w:eastAsia="Times New Roman" w:hAnsi="Times New Roman" w:cs="Times New Roman"/>
                <w:b/>
                <w:bCs/>
                <w:sz w:val="24"/>
                <w:szCs w:val="24"/>
                <w:bdr w:val="none" w:sz="0" w:space="0" w:color="auto" w:frame="1"/>
              </w:rPr>
              <w:t>Currently use</w:t>
            </w:r>
          </w:p>
        </w:tc>
      </w:tr>
      <w:tr w:rsidR="008E7855" w:rsidRPr="00D86C35" w14:paraId="6CBB66CF" w14:textId="0184249E" w:rsidTr="008E7855">
        <w:tc>
          <w:tcPr>
            <w:tcW w:w="7567" w:type="dxa"/>
          </w:tcPr>
          <w:p w14:paraId="19FBD231"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S0061</w:t>
            </w:r>
            <w:r w:rsidRPr="00D86C35">
              <w:rPr>
                <w:rFonts w:ascii="Times New Roman" w:eastAsia="Times New Roman" w:hAnsi="Times New Roman" w:cs="Times New Roman"/>
                <w:sz w:val="24"/>
                <w:szCs w:val="24"/>
              </w:rPr>
              <w:t>: Skill in writing test plans.</w:t>
            </w:r>
          </w:p>
        </w:tc>
        <w:tc>
          <w:tcPr>
            <w:tcW w:w="1783" w:type="dxa"/>
          </w:tcPr>
          <w:p w14:paraId="457D7732" w14:textId="7CC4654E" w:rsidR="008E7855" w:rsidRPr="00CF799E" w:rsidRDefault="00CF799E"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CF799E">
              <w:rPr>
                <w:rFonts w:ascii="Times New Roman" w:eastAsia="Times New Roman" w:hAnsi="Times New Roman" w:cs="Times New Roman"/>
                <w:b/>
                <w:bCs/>
                <w:sz w:val="24"/>
                <w:szCs w:val="24"/>
                <w:bdr w:val="none" w:sz="0" w:space="0" w:color="auto" w:frame="1"/>
              </w:rPr>
              <w:t>5 TEP, 20 Test Plans</w:t>
            </w:r>
          </w:p>
        </w:tc>
      </w:tr>
      <w:tr w:rsidR="008E7855" w:rsidRPr="00D86C35" w14:paraId="5235B709" w14:textId="7952A309" w:rsidTr="008E7855">
        <w:tc>
          <w:tcPr>
            <w:tcW w:w="7567" w:type="dxa"/>
          </w:tcPr>
          <w:p w14:paraId="6C63F833"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S0076</w:t>
            </w:r>
            <w:r w:rsidRPr="00D86C35">
              <w:rPr>
                <w:rFonts w:ascii="Times New Roman" w:eastAsia="Times New Roman" w:hAnsi="Times New Roman" w:cs="Times New Roman"/>
                <w:sz w:val="24"/>
                <w:szCs w:val="24"/>
              </w:rPr>
              <w:t>: Skill in configuring and utilizing software-based computer protection tools (e.g., software firewalls, antivirus software, anti-spyware).</w:t>
            </w:r>
          </w:p>
        </w:tc>
        <w:tc>
          <w:tcPr>
            <w:tcW w:w="1783" w:type="dxa"/>
          </w:tcPr>
          <w:p w14:paraId="72458ED2" w14:textId="2D514384" w:rsidR="008E7855" w:rsidRPr="00BB65DD" w:rsidRDefault="00CF799E"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BB65DD">
              <w:rPr>
                <w:rFonts w:ascii="Times New Roman" w:eastAsia="Times New Roman" w:hAnsi="Times New Roman" w:cs="Times New Roman"/>
                <w:b/>
                <w:bCs/>
                <w:sz w:val="24"/>
                <w:szCs w:val="24"/>
                <w:bdr w:val="none" w:sz="0" w:space="0" w:color="auto" w:frame="1"/>
              </w:rPr>
              <w:t>Treasury, Currently Use, etc.</w:t>
            </w:r>
          </w:p>
        </w:tc>
      </w:tr>
      <w:tr w:rsidR="008E7855" w:rsidRPr="00D86C35" w14:paraId="47FC3AE1" w14:textId="7185068C" w:rsidTr="008E7855">
        <w:tc>
          <w:tcPr>
            <w:tcW w:w="7567" w:type="dxa"/>
          </w:tcPr>
          <w:p w14:paraId="71BBAD82"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S0116</w:t>
            </w:r>
            <w:r w:rsidRPr="00D86C35">
              <w:rPr>
                <w:rFonts w:ascii="Times New Roman" w:eastAsia="Times New Roman" w:hAnsi="Times New Roman" w:cs="Times New Roman"/>
                <w:sz w:val="24"/>
                <w:szCs w:val="24"/>
              </w:rPr>
              <w:t>: Skill in designing multi-level security/cross domain solutions.</w:t>
            </w:r>
          </w:p>
        </w:tc>
        <w:tc>
          <w:tcPr>
            <w:tcW w:w="1783" w:type="dxa"/>
          </w:tcPr>
          <w:p w14:paraId="1759173B" w14:textId="2C1E1958" w:rsidR="008E7855" w:rsidRPr="00BB65DD" w:rsidRDefault="00CF799E"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BB65DD">
              <w:rPr>
                <w:rFonts w:ascii="Times New Roman" w:eastAsia="Times New Roman" w:hAnsi="Times New Roman" w:cs="Times New Roman"/>
                <w:b/>
                <w:bCs/>
                <w:sz w:val="24"/>
                <w:szCs w:val="24"/>
                <w:bdr w:val="none" w:sz="0" w:space="0" w:color="auto" w:frame="1"/>
              </w:rPr>
              <w:t>PRC, JSP</w:t>
            </w:r>
          </w:p>
        </w:tc>
      </w:tr>
      <w:tr w:rsidR="008E7855" w:rsidRPr="00D86C35" w14:paraId="6594C044" w14:textId="4FDCFB57" w:rsidTr="008E7855">
        <w:tc>
          <w:tcPr>
            <w:tcW w:w="7567" w:type="dxa"/>
          </w:tcPr>
          <w:p w14:paraId="326B9DE2"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S0122</w:t>
            </w:r>
            <w:r w:rsidRPr="00D86C35">
              <w:rPr>
                <w:rFonts w:ascii="Times New Roman" w:eastAsia="Times New Roman" w:hAnsi="Times New Roman" w:cs="Times New Roman"/>
                <w:sz w:val="24"/>
                <w:szCs w:val="24"/>
              </w:rPr>
              <w:t>: Skill in the use of design methods.</w:t>
            </w:r>
          </w:p>
        </w:tc>
        <w:tc>
          <w:tcPr>
            <w:tcW w:w="1783" w:type="dxa"/>
          </w:tcPr>
          <w:p w14:paraId="6BA30854" w14:textId="3D54FF7B" w:rsidR="008E7855" w:rsidRPr="00BB65DD" w:rsidRDefault="00CF799E"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BB65DD">
              <w:rPr>
                <w:rFonts w:ascii="Times New Roman" w:eastAsia="Times New Roman" w:hAnsi="Times New Roman" w:cs="Times New Roman"/>
                <w:b/>
                <w:bCs/>
                <w:sz w:val="24"/>
                <w:szCs w:val="24"/>
                <w:bdr w:val="none" w:sz="0" w:space="0" w:color="auto" w:frame="1"/>
              </w:rPr>
              <w:t>All Jobs</w:t>
            </w:r>
          </w:p>
        </w:tc>
      </w:tr>
      <w:tr w:rsidR="008E7855" w:rsidRPr="00D86C35" w14:paraId="32673E15" w14:textId="6883628B" w:rsidTr="008E7855">
        <w:tc>
          <w:tcPr>
            <w:tcW w:w="7567" w:type="dxa"/>
          </w:tcPr>
          <w:p w14:paraId="16A0D064"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S0138</w:t>
            </w:r>
            <w:r w:rsidRPr="00D86C35">
              <w:rPr>
                <w:rFonts w:ascii="Times New Roman" w:eastAsia="Times New Roman" w:hAnsi="Times New Roman" w:cs="Times New Roman"/>
                <w:sz w:val="24"/>
                <w:szCs w:val="24"/>
              </w:rPr>
              <w:t>: Skill in using Public-Key Infrastructure (PKI) encryption and digital signature capabilities into applications (e.g., S/MIME email, SSL traffic).</w:t>
            </w:r>
          </w:p>
        </w:tc>
        <w:tc>
          <w:tcPr>
            <w:tcW w:w="1783" w:type="dxa"/>
          </w:tcPr>
          <w:p w14:paraId="13685B38" w14:textId="479801DD" w:rsidR="008E7855" w:rsidRPr="00BB65DD" w:rsidRDefault="00BB65DD"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BB65DD">
              <w:rPr>
                <w:rFonts w:ascii="Times New Roman" w:eastAsia="Times New Roman" w:hAnsi="Times New Roman" w:cs="Times New Roman"/>
                <w:b/>
                <w:bCs/>
                <w:sz w:val="24"/>
                <w:szCs w:val="24"/>
                <w:bdr w:val="none" w:sz="0" w:space="0" w:color="auto" w:frame="1"/>
              </w:rPr>
              <w:t>CGS, JSP</w:t>
            </w:r>
          </w:p>
        </w:tc>
      </w:tr>
      <w:tr w:rsidR="008E7855" w:rsidRPr="00D86C35" w14:paraId="5B5F3821" w14:textId="25803C53" w:rsidTr="008E7855">
        <w:tc>
          <w:tcPr>
            <w:tcW w:w="7567" w:type="dxa"/>
          </w:tcPr>
          <w:p w14:paraId="3DC5767C"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S0139</w:t>
            </w:r>
            <w:r w:rsidRPr="00D86C35">
              <w:rPr>
                <w:rFonts w:ascii="Times New Roman" w:eastAsia="Times New Roman" w:hAnsi="Times New Roman" w:cs="Times New Roman"/>
                <w:sz w:val="24"/>
                <w:szCs w:val="24"/>
              </w:rPr>
              <w:t>: Skill in applying security models (e.g., Bell-</w:t>
            </w:r>
            <w:proofErr w:type="spellStart"/>
            <w:r w:rsidRPr="00D86C35">
              <w:rPr>
                <w:rFonts w:ascii="Times New Roman" w:eastAsia="Times New Roman" w:hAnsi="Times New Roman" w:cs="Times New Roman"/>
                <w:sz w:val="24"/>
                <w:szCs w:val="24"/>
              </w:rPr>
              <w:t>LaPadula</w:t>
            </w:r>
            <w:proofErr w:type="spellEnd"/>
            <w:r w:rsidRPr="00D86C35">
              <w:rPr>
                <w:rFonts w:ascii="Times New Roman" w:eastAsia="Times New Roman" w:hAnsi="Times New Roman" w:cs="Times New Roman"/>
                <w:sz w:val="24"/>
                <w:szCs w:val="24"/>
              </w:rPr>
              <w:t xml:space="preserve"> model, Biba integrity model, Clark-Wilson integrity model).</w:t>
            </w:r>
          </w:p>
        </w:tc>
        <w:tc>
          <w:tcPr>
            <w:tcW w:w="1783" w:type="dxa"/>
          </w:tcPr>
          <w:p w14:paraId="439712D8" w14:textId="4ED0E5A6" w:rsidR="008E7855" w:rsidRPr="00BB65DD" w:rsidRDefault="00BB65DD"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Arcturus, CGS</w:t>
            </w:r>
          </w:p>
        </w:tc>
      </w:tr>
      <w:tr w:rsidR="008E7855" w:rsidRPr="00D86C35" w14:paraId="6997EE63" w14:textId="15BAC861" w:rsidTr="008E7855">
        <w:tc>
          <w:tcPr>
            <w:tcW w:w="7567" w:type="dxa"/>
          </w:tcPr>
          <w:p w14:paraId="6EF935F5"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S0152</w:t>
            </w:r>
            <w:r w:rsidRPr="00D86C35">
              <w:rPr>
                <w:rFonts w:ascii="Times New Roman" w:eastAsia="Times New Roman" w:hAnsi="Times New Roman" w:cs="Times New Roman"/>
                <w:sz w:val="24"/>
                <w:szCs w:val="24"/>
              </w:rPr>
              <w:t>: Skill in translating operational requirements into protection needs (i.e., security controls).</w:t>
            </w:r>
          </w:p>
        </w:tc>
        <w:tc>
          <w:tcPr>
            <w:tcW w:w="1783" w:type="dxa"/>
          </w:tcPr>
          <w:p w14:paraId="39A5F7E5" w14:textId="30F095BF" w:rsidR="008E7855" w:rsidRPr="00BB65DD" w:rsidRDefault="00BB65DD"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BB65DD">
              <w:rPr>
                <w:rFonts w:ascii="Times New Roman" w:eastAsia="Times New Roman" w:hAnsi="Times New Roman" w:cs="Times New Roman"/>
                <w:b/>
                <w:bCs/>
                <w:sz w:val="24"/>
                <w:szCs w:val="24"/>
                <w:bdr w:val="none" w:sz="0" w:space="0" w:color="auto" w:frame="1"/>
              </w:rPr>
              <w:t>ISSO 3x</w:t>
            </w:r>
          </w:p>
        </w:tc>
      </w:tr>
      <w:tr w:rsidR="008E7855" w:rsidRPr="00D86C35" w14:paraId="3AE85FD0" w14:textId="2F23F10C" w:rsidTr="008E7855">
        <w:tc>
          <w:tcPr>
            <w:tcW w:w="7567" w:type="dxa"/>
          </w:tcPr>
          <w:p w14:paraId="04A14BDF"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S0168</w:t>
            </w:r>
            <w:r w:rsidRPr="00D86C35">
              <w:rPr>
                <w:rFonts w:ascii="Times New Roman" w:eastAsia="Times New Roman" w:hAnsi="Times New Roman" w:cs="Times New Roman"/>
                <w:sz w:val="24"/>
                <w:szCs w:val="24"/>
              </w:rPr>
              <w:t>: Skill in setting up physical or logical sub-networks that separate an internal local area network (LAN) from other untrusted networks. </w:t>
            </w:r>
          </w:p>
        </w:tc>
        <w:tc>
          <w:tcPr>
            <w:tcW w:w="1783" w:type="dxa"/>
          </w:tcPr>
          <w:p w14:paraId="10E31F92" w14:textId="2EC8D36B" w:rsidR="008E7855" w:rsidRPr="00BB65DD" w:rsidRDefault="00BB65DD"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BB65DD">
              <w:rPr>
                <w:rFonts w:ascii="Times New Roman" w:eastAsia="Times New Roman" w:hAnsi="Times New Roman" w:cs="Times New Roman"/>
                <w:b/>
                <w:bCs/>
                <w:sz w:val="24"/>
                <w:szCs w:val="24"/>
                <w:bdr w:val="none" w:sz="0" w:space="0" w:color="auto" w:frame="1"/>
              </w:rPr>
              <w:t>PRC, Treasury</w:t>
            </w:r>
          </w:p>
        </w:tc>
      </w:tr>
      <w:tr w:rsidR="008E7855" w:rsidRPr="00D86C35" w14:paraId="2F150FA1" w14:textId="743EDF14" w:rsidTr="008E7855">
        <w:tc>
          <w:tcPr>
            <w:tcW w:w="7567" w:type="dxa"/>
          </w:tcPr>
          <w:p w14:paraId="7FB07212"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S0170</w:t>
            </w:r>
            <w:r w:rsidRPr="00D86C35">
              <w:rPr>
                <w:rFonts w:ascii="Times New Roman" w:eastAsia="Times New Roman" w:hAnsi="Times New Roman" w:cs="Times New Roman"/>
                <w:sz w:val="24"/>
                <w:szCs w:val="24"/>
              </w:rPr>
              <w:t>: Skill in configuring and utilizing computer protection components (e.g., hardware firewalls, servers, routers, as appropriate).</w:t>
            </w:r>
          </w:p>
        </w:tc>
        <w:tc>
          <w:tcPr>
            <w:tcW w:w="1783" w:type="dxa"/>
          </w:tcPr>
          <w:p w14:paraId="2B010791" w14:textId="0F5F8C75" w:rsidR="008E7855" w:rsidRPr="00BB65DD" w:rsidRDefault="00BB65DD"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BB65DD">
              <w:rPr>
                <w:rFonts w:ascii="Times New Roman" w:eastAsia="Times New Roman" w:hAnsi="Times New Roman" w:cs="Times New Roman"/>
                <w:b/>
                <w:bCs/>
                <w:sz w:val="24"/>
                <w:szCs w:val="24"/>
                <w:bdr w:val="none" w:sz="0" w:space="0" w:color="auto" w:frame="1"/>
              </w:rPr>
              <w:t>Currently use</w:t>
            </w:r>
          </w:p>
        </w:tc>
      </w:tr>
      <w:tr w:rsidR="008E7855" w:rsidRPr="00D86C35" w14:paraId="29400130" w14:textId="618BFE8B" w:rsidTr="008E7855">
        <w:tc>
          <w:tcPr>
            <w:tcW w:w="7567" w:type="dxa"/>
          </w:tcPr>
          <w:p w14:paraId="56056D54"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S</w:t>
            </w:r>
            <w:proofErr w:type="gramStart"/>
            <w:r w:rsidRPr="00D86C35">
              <w:rPr>
                <w:rFonts w:ascii="Times New Roman" w:eastAsia="Times New Roman" w:hAnsi="Times New Roman" w:cs="Times New Roman"/>
                <w:b/>
                <w:bCs/>
                <w:sz w:val="30"/>
                <w:szCs w:val="30"/>
                <w:bdr w:val="none" w:sz="0" w:space="0" w:color="auto" w:frame="1"/>
              </w:rPr>
              <w:t>0367 </w:t>
            </w:r>
            <w:r w:rsidRPr="00D86C35">
              <w:rPr>
                <w:rFonts w:ascii="Times New Roman" w:eastAsia="Times New Roman" w:hAnsi="Times New Roman" w:cs="Times New Roman"/>
                <w:sz w:val="24"/>
                <w:szCs w:val="24"/>
              </w:rPr>
              <w:t>:</w:t>
            </w:r>
            <w:proofErr w:type="gramEnd"/>
            <w:r w:rsidRPr="00D86C35">
              <w:rPr>
                <w:rFonts w:ascii="Times New Roman" w:eastAsia="Times New Roman" w:hAnsi="Times New Roman" w:cs="Times New Roman"/>
                <w:sz w:val="24"/>
                <w:szCs w:val="24"/>
              </w:rPr>
              <w:t xml:space="preserve"> Skill to apply cybersecurity and privacy principles to organizational requirements (relevant to confidentiality, integrity, availability, authentication, non-repudiation). </w:t>
            </w:r>
          </w:p>
        </w:tc>
        <w:tc>
          <w:tcPr>
            <w:tcW w:w="1783" w:type="dxa"/>
          </w:tcPr>
          <w:p w14:paraId="52B11587" w14:textId="6F7C6B50" w:rsidR="008E7855" w:rsidRPr="00BB65DD" w:rsidRDefault="00BB65DD"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BB65DD">
              <w:rPr>
                <w:rFonts w:ascii="Times New Roman" w:eastAsia="Times New Roman" w:hAnsi="Times New Roman" w:cs="Times New Roman"/>
                <w:b/>
                <w:bCs/>
                <w:sz w:val="24"/>
                <w:szCs w:val="24"/>
                <w:bdr w:val="none" w:sz="0" w:space="0" w:color="auto" w:frame="1"/>
              </w:rPr>
              <w:t>DNDO, FEMA</w:t>
            </w:r>
          </w:p>
        </w:tc>
      </w:tr>
      <w:tr w:rsidR="008E7855" w:rsidRPr="00D86C35" w14:paraId="4DEDFE3E" w14:textId="6E93BF9F" w:rsidTr="00BB65DD">
        <w:tc>
          <w:tcPr>
            <w:tcW w:w="7567" w:type="dxa"/>
            <w:tcBorders>
              <w:bottom w:val="single" w:sz="4" w:space="0" w:color="auto"/>
            </w:tcBorders>
          </w:tcPr>
          <w:p w14:paraId="177A67D4"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S</w:t>
            </w:r>
            <w:proofErr w:type="gramStart"/>
            <w:r w:rsidRPr="00D86C35">
              <w:rPr>
                <w:rFonts w:ascii="Times New Roman" w:eastAsia="Times New Roman" w:hAnsi="Times New Roman" w:cs="Times New Roman"/>
                <w:b/>
                <w:bCs/>
                <w:sz w:val="30"/>
                <w:szCs w:val="30"/>
                <w:bdr w:val="none" w:sz="0" w:space="0" w:color="auto" w:frame="1"/>
              </w:rPr>
              <w:t>0374 </w:t>
            </w:r>
            <w:r w:rsidRPr="00D86C35">
              <w:rPr>
                <w:rFonts w:ascii="Times New Roman" w:eastAsia="Times New Roman" w:hAnsi="Times New Roman" w:cs="Times New Roman"/>
                <w:sz w:val="24"/>
                <w:szCs w:val="24"/>
              </w:rPr>
              <w:t>:</w:t>
            </w:r>
            <w:proofErr w:type="gramEnd"/>
            <w:r w:rsidRPr="00D86C35">
              <w:rPr>
                <w:rFonts w:ascii="Times New Roman" w:eastAsia="Times New Roman" w:hAnsi="Times New Roman" w:cs="Times New Roman"/>
                <w:sz w:val="24"/>
                <w:szCs w:val="24"/>
              </w:rPr>
              <w:t xml:space="preserve"> Skill to identify cybersecurity and privacy issues that stem from connections with internal and external customers and partner organizations.</w:t>
            </w:r>
          </w:p>
        </w:tc>
        <w:tc>
          <w:tcPr>
            <w:tcW w:w="1783" w:type="dxa"/>
            <w:tcBorders>
              <w:bottom w:val="single" w:sz="4" w:space="0" w:color="auto"/>
            </w:tcBorders>
          </w:tcPr>
          <w:p w14:paraId="352B1FF6" w14:textId="3120AB61" w:rsidR="008E7855" w:rsidRPr="00BB65DD" w:rsidRDefault="00BB65DD"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BB65DD">
              <w:rPr>
                <w:rFonts w:ascii="Times New Roman" w:eastAsia="Times New Roman" w:hAnsi="Times New Roman" w:cs="Times New Roman"/>
                <w:b/>
                <w:bCs/>
                <w:sz w:val="24"/>
                <w:szCs w:val="24"/>
                <w:bdr w:val="none" w:sz="0" w:space="0" w:color="auto" w:frame="1"/>
              </w:rPr>
              <w:t>CGS, DNDO</w:t>
            </w:r>
          </w:p>
        </w:tc>
      </w:tr>
      <w:tr w:rsidR="0069552C" w:rsidRPr="00D86C35" w14:paraId="47DBB57F" w14:textId="77777777" w:rsidTr="00BB65DD">
        <w:tc>
          <w:tcPr>
            <w:tcW w:w="7567" w:type="dxa"/>
            <w:tcBorders>
              <w:top w:val="single" w:sz="4" w:space="0" w:color="auto"/>
              <w:left w:val="nil"/>
              <w:bottom w:val="single" w:sz="4" w:space="0" w:color="auto"/>
              <w:right w:val="nil"/>
            </w:tcBorders>
          </w:tcPr>
          <w:p w14:paraId="7151AFE2" w14:textId="77777777" w:rsidR="0069552C" w:rsidRPr="00D86C35" w:rsidRDefault="0069552C" w:rsidP="008E7855">
            <w:pPr>
              <w:shd w:val="clear" w:color="auto" w:fill="FFFFFF"/>
              <w:spacing w:before="100" w:beforeAutospacing="1" w:after="100" w:afterAutospacing="1"/>
              <w:textAlignment w:val="baseline"/>
              <w:outlineLvl w:val="2"/>
              <w:rPr>
                <w:rFonts w:ascii="Segoe UI" w:eastAsia="Times New Roman" w:hAnsi="Segoe UI" w:cs="Segoe UI"/>
                <w:b/>
                <w:bCs/>
                <w:sz w:val="27"/>
                <w:szCs w:val="27"/>
              </w:rPr>
            </w:pPr>
          </w:p>
        </w:tc>
        <w:tc>
          <w:tcPr>
            <w:tcW w:w="1783" w:type="dxa"/>
            <w:tcBorders>
              <w:top w:val="single" w:sz="4" w:space="0" w:color="auto"/>
              <w:left w:val="nil"/>
              <w:bottom w:val="single" w:sz="4" w:space="0" w:color="auto"/>
              <w:right w:val="nil"/>
            </w:tcBorders>
          </w:tcPr>
          <w:p w14:paraId="65D56DA1" w14:textId="77777777" w:rsidR="0069552C" w:rsidRPr="00D86C35" w:rsidRDefault="0069552C" w:rsidP="008E7855">
            <w:pPr>
              <w:shd w:val="clear" w:color="auto" w:fill="FFFFFF"/>
              <w:spacing w:before="100" w:beforeAutospacing="1" w:after="100" w:afterAutospacing="1"/>
              <w:textAlignment w:val="baseline"/>
              <w:outlineLvl w:val="2"/>
              <w:rPr>
                <w:rFonts w:ascii="Segoe UI" w:eastAsia="Times New Roman" w:hAnsi="Segoe UI" w:cs="Segoe UI"/>
                <w:b/>
                <w:bCs/>
                <w:sz w:val="27"/>
                <w:szCs w:val="27"/>
              </w:rPr>
            </w:pPr>
          </w:p>
        </w:tc>
      </w:tr>
      <w:tr w:rsidR="008E7855" w:rsidRPr="00D86C35" w14:paraId="1FC3DBC6" w14:textId="5275FB1B" w:rsidTr="00BB65DD">
        <w:tc>
          <w:tcPr>
            <w:tcW w:w="7567" w:type="dxa"/>
            <w:tcBorders>
              <w:top w:val="single" w:sz="4" w:space="0" w:color="auto"/>
            </w:tcBorders>
          </w:tcPr>
          <w:p w14:paraId="3E3F5C47" w14:textId="77777777" w:rsidR="008E7855" w:rsidRPr="00D86C35" w:rsidRDefault="008E7855" w:rsidP="008E7855">
            <w:pPr>
              <w:shd w:val="clear" w:color="auto" w:fill="FFFFFF"/>
              <w:spacing w:before="100" w:beforeAutospacing="1" w:after="100" w:afterAutospacing="1"/>
              <w:textAlignment w:val="baseline"/>
              <w:outlineLvl w:val="2"/>
              <w:rPr>
                <w:rFonts w:ascii="Segoe UI" w:eastAsia="Times New Roman" w:hAnsi="Segoe UI" w:cs="Segoe UI"/>
                <w:b/>
                <w:bCs/>
                <w:sz w:val="27"/>
                <w:szCs w:val="27"/>
              </w:rPr>
            </w:pPr>
            <w:r w:rsidRPr="00D86C35">
              <w:rPr>
                <w:rFonts w:ascii="Segoe UI" w:eastAsia="Times New Roman" w:hAnsi="Segoe UI" w:cs="Segoe UI"/>
                <w:b/>
                <w:bCs/>
                <w:sz w:val="27"/>
                <w:szCs w:val="27"/>
              </w:rPr>
              <w:t>Tasks</w:t>
            </w:r>
          </w:p>
        </w:tc>
        <w:tc>
          <w:tcPr>
            <w:tcW w:w="1783" w:type="dxa"/>
            <w:tcBorders>
              <w:top w:val="single" w:sz="4" w:space="0" w:color="auto"/>
            </w:tcBorders>
          </w:tcPr>
          <w:p w14:paraId="132F1360" w14:textId="01D41DDA" w:rsidR="008E7855" w:rsidRPr="00D86C35" w:rsidRDefault="00BB65DD" w:rsidP="008E7855">
            <w:pPr>
              <w:shd w:val="clear" w:color="auto" w:fill="FFFFFF"/>
              <w:spacing w:before="100" w:beforeAutospacing="1" w:after="100" w:afterAutospacing="1"/>
              <w:textAlignment w:val="baseline"/>
              <w:outlineLvl w:val="2"/>
              <w:rPr>
                <w:rFonts w:ascii="Segoe UI" w:eastAsia="Times New Roman" w:hAnsi="Segoe UI" w:cs="Segoe UI"/>
                <w:b/>
                <w:bCs/>
                <w:sz w:val="27"/>
                <w:szCs w:val="27"/>
              </w:rPr>
            </w:pPr>
            <w:r>
              <w:rPr>
                <w:rFonts w:ascii="Segoe UI" w:eastAsia="Times New Roman" w:hAnsi="Segoe UI" w:cs="Segoe UI"/>
                <w:b/>
                <w:bCs/>
                <w:sz w:val="27"/>
                <w:szCs w:val="27"/>
              </w:rPr>
              <w:t>Examples</w:t>
            </w:r>
          </w:p>
        </w:tc>
      </w:tr>
      <w:tr w:rsidR="008E7855" w:rsidRPr="00D86C35" w14:paraId="331F114C" w14:textId="1007182E" w:rsidTr="008E7855">
        <w:tc>
          <w:tcPr>
            <w:tcW w:w="7567" w:type="dxa"/>
          </w:tcPr>
          <w:p w14:paraId="37D2F573"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lastRenderedPageBreak/>
              <w:t>T0050</w:t>
            </w:r>
            <w:r w:rsidRPr="00D86C35">
              <w:rPr>
                <w:rFonts w:ascii="Times New Roman" w:eastAsia="Times New Roman" w:hAnsi="Times New Roman" w:cs="Times New Roman"/>
                <w:sz w:val="24"/>
                <w:szCs w:val="24"/>
              </w:rPr>
              <w:t>: Define and prioritize essential system capabilities or business functions required for partial or full system restoration after a catastrophic failure event.</w:t>
            </w:r>
          </w:p>
        </w:tc>
        <w:tc>
          <w:tcPr>
            <w:tcW w:w="1783" w:type="dxa"/>
          </w:tcPr>
          <w:p w14:paraId="7B374911" w14:textId="444B48F2" w:rsidR="008E7855" w:rsidRPr="0069552C" w:rsidRDefault="0069552C"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69552C">
              <w:rPr>
                <w:rFonts w:ascii="Times New Roman" w:eastAsia="Times New Roman" w:hAnsi="Times New Roman" w:cs="Times New Roman"/>
                <w:b/>
                <w:bCs/>
                <w:sz w:val="24"/>
                <w:szCs w:val="24"/>
                <w:bdr w:val="none" w:sz="0" w:space="0" w:color="auto" w:frame="1"/>
              </w:rPr>
              <w:t>FEMA, DNDO, OSD</w:t>
            </w:r>
          </w:p>
        </w:tc>
      </w:tr>
      <w:tr w:rsidR="008E7855" w:rsidRPr="00D86C35" w14:paraId="4D4A96B1" w14:textId="12FAFF66" w:rsidTr="008E7855">
        <w:tc>
          <w:tcPr>
            <w:tcW w:w="7567" w:type="dxa"/>
          </w:tcPr>
          <w:p w14:paraId="49E76641"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T0051</w:t>
            </w:r>
            <w:r w:rsidRPr="00D86C35">
              <w:rPr>
                <w:rFonts w:ascii="Times New Roman" w:eastAsia="Times New Roman" w:hAnsi="Times New Roman" w:cs="Times New Roman"/>
                <w:sz w:val="24"/>
                <w:szCs w:val="24"/>
              </w:rPr>
              <w:t>: Define appropriate levels of system availability based on critical system functions and ensure that system requirements identify appropriate disaster recovery and continuity of operations requirements to include any appropriate fail-over/alternate site requirements, backup requirements, and material supportability requirements for system recover/restoration.</w:t>
            </w:r>
          </w:p>
        </w:tc>
        <w:tc>
          <w:tcPr>
            <w:tcW w:w="1783" w:type="dxa"/>
          </w:tcPr>
          <w:p w14:paraId="4224A706" w14:textId="040FE29F" w:rsidR="008E7855" w:rsidRPr="0069552C" w:rsidRDefault="0069552C"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69552C">
              <w:rPr>
                <w:rFonts w:ascii="Times New Roman" w:eastAsia="Times New Roman" w:hAnsi="Times New Roman" w:cs="Times New Roman"/>
                <w:b/>
                <w:bCs/>
                <w:sz w:val="24"/>
                <w:szCs w:val="24"/>
                <w:bdr w:val="none" w:sz="0" w:space="0" w:color="auto" w:frame="1"/>
              </w:rPr>
              <w:t>FEMA, DNDO, PRC, etc.</w:t>
            </w:r>
          </w:p>
        </w:tc>
      </w:tr>
      <w:tr w:rsidR="008E7855" w:rsidRPr="00D86C35" w14:paraId="7AF39C7D" w14:textId="13286926" w:rsidTr="008E7855">
        <w:tc>
          <w:tcPr>
            <w:tcW w:w="7567" w:type="dxa"/>
          </w:tcPr>
          <w:p w14:paraId="4183DE4A"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T0071</w:t>
            </w:r>
            <w:r w:rsidRPr="00D86C35">
              <w:rPr>
                <w:rFonts w:ascii="Times New Roman" w:eastAsia="Times New Roman" w:hAnsi="Times New Roman" w:cs="Times New Roman"/>
                <w:sz w:val="24"/>
                <w:szCs w:val="24"/>
              </w:rPr>
              <w:t>: Develop/integrate cybersecurity designs for systems and networks with multilevel security requirements or requirements for the processing of multiple classification levels of data primarily applicable to government organizations (e.g., UNCLASSIFIED, SECRET, and TOP SECRET).</w:t>
            </w:r>
          </w:p>
        </w:tc>
        <w:tc>
          <w:tcPr>
            <w:tcW w:w="1783" w:type="dxa"/>
          </w:tcPr>
          <w:p w14:paraId="105693BA" w14:textId="5376B54D" w:rsidR="008E7855" w:rsidRPr="00CF799E" w:rsidRDefault="00CF799E"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CF799E">
              <w:rPr>
                <w:rFonts w:ascii="Times New Roman" w:eastAsia="Times New Roman" w:hAnsi="Times New Roman" w:cs="Times New Roman"/>
                <w:b/>
                <w:bCs/>
                <w:sz w:val="24"/>
                <w:szCs w:val="24"/>
                <w:bdr w:val="none" w:sz="0" w:space="0" w:color="auto" w:frame="1"/>
              </w:rPr>
              <w:t>DNDO, CGS, PRC</w:t>
            </w:r>
          </w:p>
        </w:tc>
      </w:tr>
      <w:tr w:rsidR="008E7855" w:rsidRPr="00D86C35" w14:paraId="719152C8" w14:textId="646DED88" w:rsidTr="008E7855">
        <w:tc>
          <w:tcPr>
            <w:tcW w:w="7567" w:type="dxa"/>
          </w:tcPr>
          <w:p w14:paraId="6EC75EEB"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T0082</w:t>
            </w:r>
            <w:r w:rsidRPr="00D86C35">
              <w:rPr>
                <w:rFonts w:ascii="Times New Roman" w:eastAsia="Times New Roman" w:hAnsi="Times New Roman" w:cs="Times New Roman"/>
                <w:sz w:val="24"/>
                <w:szCs w:val="24"/>
              </w:rPr>
              <w:t>: Document and address organization's information security, cybersecurity architecture, and systems security engineering requirements throughout the acquisition life cycle.</w:t>
            </w:r>
          </w:p>
        </w:tc>
        <w:tc>
          <w:tcPr>
            <w:tcW w:w="1783" w:type="dxa"/>
          </w:tcPr>
          <w:p w14:paraId="683E65A0" w14:textId="6037C6C5" w:rsidR="008E7855" w:rsidRPr="0069552C" w:rsidRDefault="0069552C"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69552C">
              <w:rPr>
                <w:rFonts w:ascii="Times New Roman" w:eastAsia="Times New Roman" w:hAnsi="Times New Roman" w:cs="Times New Roman"/>
                <w:b/>
                <w:bCs/>
                <w:sz w:val="24"/>
                <w:szCs w:val="24"/>
                <w:bdr w:val="none" w:sz="0" w:space="0" w:color="auto" w:frame="1"/>
              </w:rPr>
              <w:t>USDA, DOS, CGS</w:t>
            </w:r>
          </w:p>
        </w:tc>
      </w:tr>
      <w:tr w:rsidR="008E7855" w:rsidRPr="00D86C35" w14:paraId="7B20DBFB" w14:textId="3CCDA88E" w:rsidTr="008E7855">
        <w:tc>
          <w:tcPr>
            <w:tcW w:w="7567" w:type="dxa"/>
          </w:tcPr>
          <w:p w14:paraId="6F21B4C5"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T0084</w:t>
            </w:r>
            <w:r w:rsidRPr="00D86C35">
              <w:rPr>
                <w:rFonts w:ascii="Times New Roman" w:eastAsia="Times New Roman" w:hAnsi="Times New Roman" w:cs="Times New Roman"/>
                <w:sz w:val="24"/>
                <w:szCs w:val="24"/>
              </w:rPr>
              <w:t>: Employ secure configuration management processes.</w:t>
            </w:r>
          </w:p>
        </w:tc>
        <w:tc>
          <w:tcPr>
            <w:tcW w:w="1783" w:type="dxa"/>
          </w:tcPr>
          <w:p w14:paraId="38C82BF9" w14:textId="505A7C46" w:rsidR="008E7855" w:rsidRPr="0069552C" w:rsidRDefault="0069552C"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69552C">
              <w:rPr>
                <w:rFonts w:ascii="Times New Roman" w:eastAsia="Times New Roman" w:hAnsi="Times New Roman" w:cs="Times New Roman"/>
                <w:b/>
                <w:bCs/>
                <w:sz w:val="24"/>
                <w:szCs w:val="24"/>
                <w:bdr w:val="none" w:sz="0" w:space="0" w:color="auto" w:frame="1"/>
              </w:rPr>
              <w:t>PRC, CDC, USAF</w:t>
            </w:r>
          </w:p>
        </w:tc>
      </w:tr>
      <w:tr w:rsidR="008E7855" w:rsidRPr="00D86C35" w14:paraId="4FA44D9D" w14:textId="724BC7DF" w:rsidTr="008E7855">
        <w:tc>
          <w:tcPr>
            <w:tcW w:w="7567" w:type="dxa"/>
          </w:tcPr>
          <w:p w14:paraId="36A4141C"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T0090</w:t>
            </w:r>
            <w:r w:rsidRPr="00D86C35">
              <w:rPr>
                <w:rFonts w:ascii="Times New Roman" w:eastAsia="Times New Roman" w:hAnsi="Times New Roman" w:cs="Times New Roman"/>
                <w:sz w:val="24"/>
                <w:szCs w:val="24"/>
              </w:rPr>
              <w:t>: Ensure that acquired or developed system(s) and architecture(s) are consistent with organization's cybersecurity architecture guidelines.</w:t>
            </w:r>
          </w:p>
        </w:tc>
        <w:tc>
          <w:tcPr>
            <w:tcW w:w="1783" w:type="dxa"/>
          </w:tcPr>
          <w:p w14:paraId="603F9CBD"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b/>
                <w:bCs/>
                <w:sz w:val="30"/>
                <w:szCs w:val="30"/>
                <w:bdr w:val="none" w:sz="0" w:space="0" w:color="auto" w:frame="1"/>
              </w:rPr>
            </w:pPr>
          </w:p>
        </w:tc>
      </w:tr>
      <w:tr w:rsidR="008E7855" w:rsidRPr="00D86C35" w14:paraId="255959BB" w14:textId="036CD9B4" w:rsidTr="008E7855">
        <w:tc>
          <w:tcPr>
            <w:tcW w:w="7567" w:type="dxa"/>
          </w:tcPr>
          <w:p w14:paraId="6D4258E6"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T0108</w:t>
            </w:r>
            <w:r w:rsidRPr="00D86C35">
              <w:rPr>
                <w:rFonts w:ascii="Times New Roman" w:eastAsia="Times New Roman" w:hAnsi="Times New Roman" w:cs="Times New Roman"/>
                <w:sz w:val="24"/>
                <w:szCs w:val="24"/>
              </w:rPr>
              <w:t>: Identify and prioritize critical business functions in collaboration with organizational stakeholders.</w:t>
            </w:r>
          </w:p>
        </w:tc>
        <w:tc>
          <w:tcPr>
            <w:tcW w:w="1783" w:type="dxa"/>
          </w:tcPr>
          <w:p w14:paraId="01E8761B" w14:textId="26501A3C" w:rsidR="008E7855" w:rsidRPr="0069552C" w:rsidRDefault="0069552C"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69552C">
              <w:rPr>
                <w:rFonts w:ascii="Times New Roman" w:eastAsia="Times New Roman" w:hAnsi="Times New Roman" w:cs="Times New Roman"/>
                <w:b/>
                <w:bCs/>
                <w:sz w:val="24"/>
                <w:szCs w:val="24"/>
                <w:bdr w:val="none" w:sz="0" w:space="0" w:color="auto" w:frame="1"/>
              </w:rPr>
              <w:t>FEMA, DNDO</w:t>
            </w:r>
          </w:p>
        </w:tc>
      </w:tr>
      <w:tr w:rsidR="008E7855" w:rsidRPr="00D86C35" w14:paraId="3772CA36" w14:textId="4E07A7A0" w:rsidTr="008E7855">
        <w:tc>
          <w:tcPr>
            <w:tcW w:w="7567" w:type="dxa"/>
          </w:tcPr>
          <w:p w14:paraId="6FD41D3E"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T0177</w:t>
            </w:r>
            <w:r w:rsidRPr="00D86C35">
              <w:rPr>
                <w:rFonts w:ascii="Times New Roman" w:eastAsia="Times New Roman" w:hAnsi="Times New Roman" w:cs="Times New Roman"/>
                <w:sz w:val="24"/>
                <w:szCs w:val="24"/>
              </w:rPr>
              <w:t>: Perform security reviews, identify gaps in security architecture, and develop a security risk management plan.</w:t>
            </w:r>
          </w:p>
        </w:tc>
        <w:tc>
          <w:tcPr>
            <w:tcW w:w="1783" w:type="dxa"/>
          </w:tcPr>
          <w:p w14:paraId="16B67959" w14:textId="37E2BA29" w:rsidR="008E7855" w:rsidRPr="0069552C" w:rsidRDefault="0069552C"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69552C">
              <w:rPr>
                <w:rFonts w:ascii="Times New Roman" w:eastAsia="Times New Roman" w:hAnsi="Times New Roman" w:cs="Times New Roman"/>
                <w:b/>
                <w:bCs/>
                <w:sz w:val="24"/>
                <w:szCs w:val="24"/>
                <w:bdr w:val="none" w:sz="0" w:space="0" w:color="auto" w:frame="1"/>
              </w:rPr>
              <w:t>Teracore, DOS</w:t>
            </w:r>
          </w:p>
        </w:tc>
      </w:tr>
      <w:tr w:rsidR="008E7855" w:rsidRPr="00D86C35" w14:paraId="0A2493CD" w14:textId="715A1C1A" w:rsidTr="008E7855">
        <w:tc>
          <w:tcPr>
            <w:tcW w:w="7567" w:type="dxa"/>
          </w:tcPr>
          <w:p w14:paraId="49C448AB"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T0196</w:t>
            </w:r>
            <w:r w:rsidRPr="00D86C35">
              <w:rPr>
                <w:rFonts w:ascii="Times New Roman" w:eastAsia="Times New Roman" w:hAnsi="Times New Roman" w:cs="Times New Roman"/>
                <w:sz w:val="24"/>
                <w:szCs w:val="24"/>
              </w:rPr>
              <w:t>: Provide advice on project costs, design concepts, or design changes.</w:t>
            </w:r>
          </w:p>
        </w:tc>
        <w:tc>
          <w:tcPr>
            <w:tcW w:w="1783" w:type="dxa"/>
          </w:tcPr>
          <w:p w14:paraId="28F50A4E" w14:textId="1235F7DB" w:rsidR="008E7855" w:rsidRPr="0069552C" w:rsidRDefault="0069552C"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69552C">
              <w:rPr>
                <w:rFonts w:ascii="Times New Roman" w:eastAsia="Times New Roman" w:hAnsi="Times New Roman" w:cs="Times New Roman"/>
                <w:b/>
                <w:bCs/>
                <w:sz w:val="24"/>
                <w:szCs w:val="24"/>
                <w:bdr w:val="none" w:sz="0" w:space="0" w:color="auto" w:frame="1"/>
              </w:rPr>
              <w:t>PRC</w:t>
            </w:r>
          </w:p>
        </w:tc>
      </w:tr>
      <w:tr w:rsidR="008E7855" w:rsidRPr="00D86C35" w14:paraId="12B827B1" w14:textId="5B992BB9" w:rsidTr="008E7855">
        <w:tc>
          <w:tcPr>
            <w:tcW w:w="7567" w:type="dxa"/>
          </w:tcPr>
          <w:p w14:paraId="3846E47B"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T0203</w:t>
            </w:r>
            <w:r w:rsidRPr="00D86C35">
              <w:rPr>
                <w:rFonts w:ascii="Times New Roman" w:eastAsia="Times New Roman" w:hAnsi="Times New Roman" w:cs="Times New Roman"/>
                <w:sz w:val="24"/>
                <w:szCs w:val="24"/>
              </w:rPr>
              <w:t>: Provide input on security requirements to be included in statements of work and other appropriate procurement documents.</w:t>
            </w:r>
          </w:p>
        </w:tc>
        <w:tc>
          <w:tcPr>
            <w:tcW w:w="1783" w:type="dxa"/>
          </w:tcPr>
          <w:p w14:paraId="1E2F4CCC" w14:textId="35B5B2FD" w:rsidR="008E7855" w:rsidRPr="0069552C" w:rsidRDefault="0069552C"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69552C">
              <w:rPr>
                <w:rFonts w:ascii="Times New Roman" w:eastAsia="Times New Roman" w:hAnsi="Times New Roman" w:cs="Times New Roman"/>
                <w:b/>
                <w:bCs/>
                <w:sz w:val="24"/>
                <w:szCs w:val="24"/>
                <w:bdr w:val="none" w:sz="0" w:space="0" w:color="auto" w:frame="1"/>
              </w:rPr>
              <w:t>DNDO, FEMA</w:t>
            </w:r>
          </w:p>
        </w:tc>
      </w:tr>
      <w:tr w:rsidR="008E7855" w:rsidRPr="00D86C35" w14:paraId="0A6781CC" w14:textId="17A1F9DD" w:rsidTr="008E7855">
        <w:tc>
          <w:tcPr>
            <w:tcW w:w="7567" w:type="dxa"/>
          </w:tcPr>
          <w:p w14:paraId="3DD75F15"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T0205</w:t>
            </w:r>
            <w:r w:rsidRPr="00D86C35">
              <w:rPr>
                <w:rFonts w:ascii="Times New Roman" w:eastAsia="Times New Roman" w:hAnsi="Times New Roman" w:cs="Times New Roman"/>
                <w:sz w:val="24"/>
                <w:szCs w:val="24"/>
              </w:rPr>
              <w:t>: Provide input to the Risk Management Framework process activities and related documentation (e.g., system life-cycle support plans, concept of operations, operational procedures, and maintenance training materials).</w:t>
            </w:r>
          </w:p>
        </w:tc>
        <w:tc>
          <w:tcPr>
            <w:tcW w:w="1783" w:type="dxa"/>
          </w:tcPr>
          <w:p w14:paraId="3BFB5F43" w14:textId="12ED9843" w:rsidR="008E7855" w:rsidRPr="0069552C" w:rsidRDefault="0069552C"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69552C">
              <w:rPr>
                <w:rFonts w:ascii="Times New Roman" w:eastAsia="Times New Roman" w:hAnsi="Times New Roman" w:cs="Times New Roman"/>
                <w:b/>
                <w:bCs/>
                <w:sz w:val="24"/>
                <w:szCs w:val="24"/>
                <w:bdr w:val="none" w:sz="0" w:space="0" w:color="auto" w:frame="1"/>
              </w:rPr>
              <w:t>USDA</w:t>
            </w:r>
          </w:p>
        </w:tc>
      </w:tr>
      <w:tr w:rsidR="008E7855" w:rsidRPr="00D86C35" w14:paraId="3B7ADC14" w14:textId="35826E39" w:rsidTr="008E7855">
        <w:tc>
          <w:tcPr>
            <w:tcW w:w="7567" w:type="dxa"/>
          </w:tcPr>
          <w:p w14:paraId="3FEB286E"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T0268</w:t>
            </w:r>
            <w:r w:rsidRPr="00D86C35">
              <w:rPr>
                <w:rFonts w:ascii="Times New Roman" w:eastAsia="Times New Roman" w:hAnsi="Times New Roman" w:cs="Times New Roman"/>
                <w:sz w:val="24"/>
                <w:szCs w:val="24"/>
              </w:rPr>
              <w:t>: Define and document how the implementation of a new system or new interfaces between systems impacts the security posture of the current environment.</w:t>
            </w:r>
          </w:p>
        </w:tc>
        <w:tc>
          <w:tcPr>
            <w:tcW w:w="1783" w:type="dxa"/>
          </w:tcPr>
          <w:p w14:paraId="67CB5539" w14:textId="73576607" w:rsidR="008E7855" w:rsidRPr="0069552C" w:rsidRDefault="0069552C"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69552C">
              <w:rPr>
                <w:rFonts w:ascii="Times New Roman" w:eastAsia="Times New Roman" w:hAnsi="Times New Roman" w:cs="Times New Roman"/>
                <w:b/>
                <w:bCs/>
                <w:sz w:val="24"/>
                <w:szCs w:val="24"/>
                <w:bdr w:val="none" w:sz="0" w:space="0" w:color="auto" w:frame="1"/>
              </w:rPr>
              <w:t>DNDO, PRC</w:t>
            </w:r>
          </w:p>
        </w:tc>
      </w:tr>
      <w:tr w:rsidR="008E7855" w:rsidRPr="00D86C35" w14:paraId="53AC8858" w14:textId="7E9167B6" w:rsidTr="008E7855">
        <w:tc>
          <w:tcPr>
            <w:tcW w:w="7567" w:type="dxa"/>
          </w:tcPr>
          <w:p w14:paraId="7359B61E"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T0307</w:t>
            </w:r>
            <w:r w:rsidRPr="00D86C35">
              <w:rPr>
                <w:rFonts w:ascii="Times New Roman" w:eastAsia="Times New Roman" w:hAnsi="Times New Roman" w:cs="Times New Roman"/>
                <w:sz w:val="24"/>
                <w:szCs w:val="24"/>
              </w:rPr>
              <w:t>: Analyze candidate architectures, allocate security services, and select security mechanisms.</w:t>
            </w:r>
          </w:p>
        </w:tc>
        <w:tc>
          <w:tcPr>
            <w:tcW w:w="1783" w:type="dxa"/>
          </w:tcPr>
          <w:p w14:paraId="2B44A28F" w14:textId="4FAF6270" w:rsidR="008E7855" w:rsidRPr="0069552C" w:rsidRDefault="0069552C"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69552C">
              <w:rPr>
                <w:rFonts w:ascii="Times New Roman" w:eastAsia="Times New Roman" w:hAnsi="Times New Roman" w:cs="Times New Roman"/>
                <w:b/>
                <w:bCs/>
                <w:sz w:val="24"/>
                <w:szCs w:val="24"/>
                <w:bdr w:val="none" w:sz="0" w:space="0" w:color="auto" w:frame="1"/>
              </w:rPr>
              <w:t>ISSO, 3x</w:t>
            </w:r>
          </w:p>
        </w:tc>
      </w:tr>
      <w:tr w:rsidR="008E7855" w:rsidRPr="00D86C35" w14:paraId="5E934450" w14:textId="031D2218" w:rsidTr="008E7855">
        <w:tc>
          <w:tcPr>
            <w:tcW w:w="7567" w:type="dxa"/>
          </w:tcPr>
          <w:p w14:paraId="1CF78418"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T0314</w:t>
            </w:r>
            <w:r w:rsidRPr="00D86C35">
              <w:rPr>
                <w:rFonts w:ascii="Times New Roman" w:eastAsia="Times New Roman" w:hAnsi="Times New Roman" w:cs="Times New Roman"/>
                <w:sz w:val="24"/>
                <w:szCs w:val="24"/>
              </w:rPr>
              <w:t>: Develop a system security context, a preliminary system security Concept of Operations (CONOPS), and define baseline system security requirements in accordance with applicable cybersecurity requirements.</w:t>
            </w:r>
          </w:p>
        </w:tc>
        <w:tc>
          <w:tcPr>
            <w:tcW w:w="1783" w:type="dxa"/>
          </w:tcPr>
          <w:p w14:paraId="0FB1938A" w14:textId="240A4BB9" w:rsidR="008E7855" w:rsidRPr="0069552C" w:rsidRDefault="0069552C"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69552C">
              <w:rPr>
                <w:rFonts w:ascii="Times New Roman" w:eastAsia="Times New Roman" w:hAnsi="Times New Roman" w:cs="Times New Roman"/>
                <w:b/>
                <w:bCs/>
                <w:sz w:val="24"/>
                <w:szCs w:val="24"/>
                <w:bdr w:val="none" w:sz="0" w:space="0" w:color="auto" w:frame="1"/>
              </w:rPr>
              <w:t>DNDO, FEMA, PRC</w:t>
            </w:r>
          </w:p>
        </w:tc>
      </w:tr>
      <w:tr w:rsidR="008E7855" w:rsidRPr="00D86C35" w14:paraId="5E459E1E" w14:textId="2A75DE0B" w:rsidTr="008E7855">
        <w:tc>
          <w:tcPr>
            <w:tcW w:w="7567" w:type="dxa"/>
          </w:tcPr>
          <w:p w14:paraId="52B0A8B9"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T0328</w:t>
            </w:r>
            <w:r w:rsidRPr="00D86C35">
              <w:rPr>
                <w:rFonts w:ascii="Times New Roman" w:eastAsia="Times New Roman" w:hAnsi="Times New Roman" w:cs="Times New Roman"/>
                <w:sz w:val="24"/>
                <w:szCs w:val="24"/>
              </w:rPr>
              <w:t>: Evaluate security architectures and designs to determine the adequacy of security design and architecture proposed or provided in response to requirements contained in acquisition documents.</w:t>
            </w:r>
          </w:p>
        </w:tc>
        <w:tc>
          <w:tcPr>
            <w:tcW w:w="1783" w:type="dxa"/>
          </w:tcPr>
          <w:p w14:paraId="06D40C5D" w14:textId="53444458" w:rsidR="008E7855" w:rsidRPr="0069552C" w:rsidRDefault="0069552C"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69552C">
              <w:rPr>
                <w:rFonts w:ascii="Times New Roman" w:eastAsia="Times New Roman" w:hAnsi="Times New Roman" w:cs="Times New Roman"/>
                <w:b/>
                <w:bCs/>
                <w:sz w:val="24"/>
                <w:szCs w:val="24"/>
                <w:bdr w:val="none" w:sz="0" w:space="0" w:color="auto" w:frame="1"/>
              </w:rPr>
              <w:t>100+ Proposals</w:t>
            </w:r>
          </w:p>
        </w:tc>
      </w:tr>
      <w:tr w:rsidR="008E7855" w:rsidRPr="00D86C35" w14:paraId="512E1AD0" w14:textId="0FEB0063" w:rsidTr="008E7855">
        <w:tc>
          <w:tcPr>
            <w:tcW w:w="7567" w:type="dxa"/>
          </w:tcPr>
          <w:p w14:paraId="2FCFC7BB"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lastRenderedPageBreak/>
              <w:t>T0338</w:t>
            </w:r>
            <w:r w:rsidRPr="00D86C35">
              <w:rPr>
                <w:rFonts w:ascii="Times New Roman" w:eastAsia="Times New Roman" w:hAnsi="Times New Roman" w:cs="Times New Roman"/>
                <w:sz w:val="24"/>
                <w:szCs w:val="24"/>
              </w:rPr>
              <w:t>: Write detailed functional specifications that document the architecture development process.</w:t>
            </w:r>
          </w:p>
        </w:tc>
        <w:tc>
          <w:tcPr>
            <w:tcW w:w="1783" w:type="dxa"/>
          </w:tcPr>
          <w:p w14:paraId="457A9D12" w14:textId="28A64292" w:rsidR="008E7855" w:rsidRPr="0069552C" w:rsidRDefault="0069552C" w:rsidP="008E7855">
            <w:pPr>
              <w:shd w:val="clear" w:color="auto" w:fill="FFFFFF"/>
              <w:spacing w:beforeAutospacing="1" w:afterAutospacing="1"/>
              <w:textAlignment w:val="baseline"/>
              <w:rPr>
                <w:rFonts w:ascii="Times New Roman" w:eastAsia="Times New Roman" w:hAnsi="Times New Roman" w:cs="Times New Roman"/>
                <w:b/>
                <w:bCs/>
                <w:sz w:val="24"/>
                <w:szCs w:val="24"/>
                <w:bdr w:val="none" w:sz="0" w:space="0" w:color="auto" w:frame="1"/>
              </w:rPr>
            </w:pPr>
            <w:r w:rsidRPr="0069552C">
              <w:rPr>
                <w:rFonts w:ascii="Times New Roman" w:eastAsia="Times New Roman" w:hAnsi="Times New Roman" w:cs="Times New Roman"/>
                <w:b/>
                <w:bCs/>
                <w:sz w:val="24"/>
                <w:szCs w:val="24"/>
                <w:bdr w:val="none" w:sz="0" w:space="0" w:color="auto" w:frame="1"/>
              </w:rPr>
              <w:t>eBooks</w:t>
            </w:r>
          </w:p>
        </w:tc>
      </w:tr>
      <w:tr w:rsidR="008E7855" w:rsidRPr="00D86C35" w14:paraId="2FCC35A0" w14:textId="0BE8A3D8" w:rsidTr="008E7855">
        <w:tc>
          <w:tcPr>
            <w:tcW w:w="7567" w:type="dxa"/>
          </w:tcPr>
          <w:p w14:paraId="70C77B25"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T0427</w:t>
            </w:r>
            <w:r w:rsidRPr="00D86C35">
              <w:rPr>
                <w:rFonts w:ascii="Times New Roman" w:eastAsia="Times New Roman" w:hAnsi="Times New Roman" w:cs="Times New Roman"/>
                <w:sz w:val="24"/>
                <w:szCs w:val="24"/>
              </w:rPr>
              <w:t>: Analyze user needs and requirements to plan architecture.</w:t>
            </w:r>
          </w:p>
        </w:tc>
        <w:tc>
          <w:tcPr>
            <w:tcW w:w="1783" w:type="dxa"/>
          </w:tcPr>
          <w:p w14:paraId="76E242F2" w14:textId="62AD92CD" w:rsidR="008E7855" w:rsidRPr="0069552C" w:rsidRDefault="0069552C" w:rsidP="008E7855">
            <w:pPr>
              <w:shd w:val="clear" w:color="auto" w:fill="FFFFFF"/>
              <w:spacing w:beforeAutospacing="1" w:afterAutospacing="1"/>
              <w:textAlignment w:val="baseline"/>
              <w:rPr>
                <w:rFonts w:ascii="Times New Roman" w:eastAsia="Times New Roman" w:hAnsi="Times New Roman" w:cs="Times New Roman"/>
                <w:b/>
                <w:bCs/>
                <w:bdr w:val="none" w:sz="0" w:space="0" w:color="auto" w:frame="1"/>
              </w:rPr>
            </w:pPr>
            <w:r w:rsidRPr="0069552C">
              <w:rPr>
                <w:rFonts w:ascii="Times New Roman" w:eastAsia="Times New Roman" w:hAnsi="Times New Roman" w:cs="Times New Roman"/>
                <w:b/>
                <w:bCs/>
                <w:bdr w:val="none" w:sz="0" w:space="0" w:color="auto" w:frame="1"/>
              </w:rPr>
              <w:t>PRC, Teracore, Interior, Education, FEMA, DNDO, CBP</w:t>
            </w:r>
          </w:p>
        </w:tc>
      </w:tr>
      <w:tr w:rsidR="008E7855" w:rsidRPr="00D86C35" w14:paraId="4227B2C0" w14:textId="612F47EE" w:rsidTr="008E7855">
        <w:tc>
          <w:tcPr>
            <w:tcW w:w="7567" w:type="dxa"/>
          </w:tcPr>
          <w:p w14:paraId="48320647"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T0448</w:t>
            </w:r>
            <w:r w:rsidRPr="00D86C35">
              <w:rPr>
                <w:rFonts w:ascii="Times New Roman" w:eastAsia="Times New Roman" w:hAnsi="Times New Roman" w:cs="Times New Roman"/>
                <w:sz w:val="24"/>
                <w:szCs w:val="24"/>
              </w:rPr>
              <w:t>: Develop enterprise architecture or system components required to meet user needs.</w:t>
            </w:r>
          </w:p>
        </w:tc>
        <w:tc>
          <w:tcPr>
            <w:tcW w:w="1783" w:type="dxa"/>
          </w:tcPr>
          <w:p w14:paraId="6DE765C7" w14:textId="01F3990D" w:rsidR="008E7855" w:rsidRPr="0069552C" w:rsidRDefault="00CF799E" w:rsidP="008E7855">
            <w:pPr>
              <w:shd w:val="clear" w:color="auto" w:fill="FFFFFF"/>
              <w:spacing w:beforeAutospacing="1" w:afterAutospacing="1"/>
              <w:textAlignment w:val="baseline"/>
              <w:rPr>
                <w:rFonts w:ascii="Times New Roman" w:eastAsia="Times New Roman" w:hAnsi="Times New Roman" w:cs="Times New Roman"/>
                <w:b/>
                <w:bCs/>
                <w:bdr w:val="none" w:sz="0" w:space="0" w:color="auto" w:frame="1"/>
              </w:rPr>
            </w:pPr>
            <w:r w:rsidRPr="0069552C">
              <w:rPr>
                <w:rFonts w:ascii="Times New Roman" w:eastAsia="Times New Roman" w:hAnsi="Times New Roman" w:cs="Times New Roman"/>
                <w:b/>
                <w:bCs/>
                <w:bdr w:val="none" w:sz="0" w:space="0" w:color="auto" w:frame="1"/>
              </w:rPr>
              <w:t>All Architecture Jobs</w:t>
            </w:r>
          </w:p>
        </w:tc>
      </w:tr>
      <w:tr w:rsidR="008E7855" w:rsidRPr="00D86C35" w14:paraId="34B034AF" w14:textId="613867D8" w:rsidTr="008E7855">
        <w:tc>
          <w:tcPr>
            <w:tcW w:w="7567" w:type="dxa"/>
          </w:tcPr>
          <w:p w14:paraId="08014B3E"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T0473</w:t>
            </w:r>
            <w:r w:rsidRPr="00D86C35">
              <w:rPr>
                <w:rFonts w:ascii="Times New Roman" w:eastAsia="Times New Roman" w:hAnsi="Times New Roman" w:cs="Times New Roman"/>
                <w:sz w:val="24"/>
                <w:szCs w:val="24"/>
              </w:rPr>
              <w:t>: Document and update as necessary all definition and architecture activities.</w:t>
            </w:r>
          </w:p>
        </w:tc>
        <w:tc>
          <w:tcPr>
            <w:tcW w:w="1783" w:type="dxa"/>
          </w:tcPr>
          <w:p w14:paraId="4BF4C0AE" w14:textId="42BC413B" w:rsidR="008E7855" w:rsidRPr="0069552C" w:rsidRDefault="00CF799E" w:rsidP="008E7855">
            <w:pPr>
              <w:shd w:val="clear" w:color="auto" w:fill="FFFFFF"/>
              <w:spacing w:beforeAutospacing="1" w:afterAutospacing="1"/>
              <w:textAlignment w:val="baseline"/>
              <w:rPr>
                <w:rFonts w:ascii="Times New Roman" w:eastAsia="Times New Roman" w:hAnsi="Times New Roman" w:cs="Times New Roman"/>
                <w:b/>
                <w:bCs/>
                <w:bdr w:val="none" w:sz="0" w:space="0" w:color="auto" w:frame="1"/>
              </w:rPr>
            </w:pPr>
            <w:r w:rsidRPr="0069552C">
              <w:rPr>
                <w:rFonts w:ascii="Times New Roman" w:eastAsia="Times New Roman" w:hAnsi="Times New Roman" w:cs="Times New Roman"/>
                <w:b/>
                <w:bCs/>
                <w:bdr w:val="none" w:sz="0" w:space="0" w:color="auto" w:frame="1"/>
              </w:rPr>
              <w:t>All Architecture Lead and Chief Architect Jobs</w:t>
            </w:r>
          </w:p>
        </w:tc>
      </w:tr>
      <w:tr w:rsidR="008E7855" w:rsidRPr="00D86C35" w14:paraId="03B58804" w14:textId="0790ACAE" w:rsidTr="008E7855">
        <w:tc>
          <w:tcPr>
            <w:tcW w:w="7567" w:type="dxa"/>
          </w:tcPr>
          <w:p w14:paraId="66E1E906"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T0484</w:t>
            </w:r>
            <w:r w:rsidRPr="00D86C35">
              <w:rPr>
                <w:rFonts w:ascii="Times New Roman" w:eastAsia="Times New Roman" w:hAnsi="Times New Roman" w:cs="Times New Roman"/>
                <w:sz w:val="24"/>
                <w:szCs w:val="24"/>
              </w:rPr>
              <w:t>: Determine the protection needs (i.e., security controls) for the information system(s) and network(s) and document appropriately.</w:t>
            </w:r>
          </w:p>
        </w:tc>
        <w:tc>
          <w:tcPr>
            <w:tcW w:w="1783" w:type="dxa"/>
          </w:tcPr>
          <w:p w14:paraId="543D3E0A" w14:textId="38C61BC9" w:rsidR="008E7855" w:rsidRPr="0069552C" w:rsidRDefault="00CF799E" w:rsidP="008E7855">
            <w:pPr>
              <w:shd w:val="clear" w:color="auto" w:fill="FFFFFF"/>
              <w:spacing w:beforeAutospacing="1" w:afterAutospacing="1"/>
              <w:textAlignment w:val="baseline"/>
              <w:rPr>
                <w:rFonts w:ascii="Times New Roman" w:eastAsia="Times New Roman" w:hAnsi="Times New Roman" w:cs="Times New Roman"/>
                <w:b/>
                <w:bCs/>
                <w:bdr w:val="none" w:sz="0" w:space="0" w:color="auto" w:frame="1"/>
              </w:rPr>
            </w:pPr>
            <w:r w:rsidRPr="0069552C">
              <w:rPr>
                <w:rFonts w:ascii="Times New Roman" w:eastAsia="Times New Roman" w:hAnsi="Times New Roman" w:cs="Times New Roman"/>
                <w:b/>
                <w:bCs/>
                <w:bdr w:val="none" w:sz="0" w:space="0" w:color="auto" w:frame="1"/>
              </w:rPr>
              <w:t>ISSO 3x</w:t>
            </w:r>
          </w:p>
        </w:tc>
      </w:tr>
      <w:tr w:rsidR="008E7855" w:rsidRPr="00D86C35" w14:paraId="4D03B9BD" w14:textId="4C81F3A1" w:rsidTr="008E7855">
        <w:tc>
          <w:tcPr>
            <w:tcW w:w="7567" w:type="dxa"/>
          </w:tcPr>
          <w:p w14:paraId="662FA617"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T0542</w:t>
            </w:r>
            <w:r w:rsidRPr="00D86C35">
              <w:rPr>
                <w:rFonts w:ascii="Times New Roman" w:eastAsia="Times New Roman" w:hAnsi="Times New Roman" w:cs="Times New Roman"/>
                <w:sz w:val="24"/>
                <w:szCs w:val="24"/>
              </w:rPr>
              <w:t>: Translate proposed capabilities into technical requirements.</w:t>
            </w:r>
          </w:p>
        </w:tc>
        <w:tc>
          <w:tcPr>
            <w:tcW w:w="1783" w:type="dxa"/>
          </w:tcPr>
          <w:p w14:paraId="306C33D7" w14:textId="1113E517" w:rsidR="008E7855" w:rsidRPr="0069552C" w:rsidRDefault="0069552C" w:rsidP="008E7855">
            <w:pPr>
              <w:shd w:val="clear" w:color="auto" w:fill="FFFFFF"/>
              <w:spacing w:beforeAutospacing="1" w:afterAutospacing="1"/>
              <w:textAlignment w:val="baseline"/>
              <w:rPr>
                <w:rFonts w:ascii="Times New Roman" w:eastAsia="Times New Roman" w:hAnsi="Times New Roman" w:cs="Times New Roman"/>
                <w:b/>
                <w:bCs/>
                <w:bdr w:val="none" w:sz="0" w:space="0" w:color="auto" w:frame="1"/>
              </w:rPr>
            </w:pPr>
            <w:r w:rsidRPr="0069552C">
              <w:rPr>
                <w:rFonts w:ascii="Times New Roman" w:eastAsia="Times New Roman" w:hAnsi="Times New Roman" w:cs="Times New Roman"/>
                <w:b/>
                <w:bCs/>
                <w:bdr w:val="none" w:sz="0" w:space="0" w:color="auto" w:frame="1"/>
              </w:rPr>
              <w:t>PRC, DNDO etc.</w:t>
            </w:r>
          </w:p>
        </w:tc>
      </w:tr>
      <w:tr w:rsidR="008E7855" w:rsidRPr="00D86C35" w14:paraId="5599AC1A" w14:textId="420D9C77" w:rsidTr="008E7855">
        <w:tc>
          <w:tcPr>
            <w:tcW w:w="7567" w:type="dxa"/>
          </w:tcPr>
          <w:p w14:paraId="22F96B64" w14:textId="77777777" w:rsidR="008E7855" w:rsidRPr="00D86C35" w:rsidRDefault="008E7855" w:rsidP="008E7855">
            <w:pPr>
              <w:shd w:val="clear" w:color="auto" w:fill="FFFFFF"/>
              <w:spacing w:beforeAutospacing="1" w:afterAutospacing="1"/>
              <w:textAlignment w:val="baseline"/>
              <w:rPr>
                <w:rFonts w:ascii="Times New Roman" w:eastAsia="Times New Roman" w:hAnsi="Times New Roman" w:cs="Times New Roman"/>
                <w:sz w:val="24"/>
                <w:szCs w:val="24"/>
              </w:rPr>
            </w:pPr>
            <w:r w:rsidRPr="00D86C35">
              <w:rPr>
                <w:rFonts w:ascii="Times New Roman" w:eastAsia="Times New Roman" w:hAnsi="Times New Roman" w:cs="Times New Roman"/>
                <w:b/>
                <w:bCs/>
                <w:sz w:val="30"/>
                <w:szCs w:val="30"/>
                <w:bdr w:val="none" w:sz="0" w:space="0" w:color="auto" w:frame="1"/>
              </w:rPr>
              <w:t>T0556</w:t>
            </w:r>
            <w:r w:rsidRPr="00D86C35">
              <w:rPr>
                <w:rFonts w:ascii="Times New Roman" w:eastAsia="Times New Roman" w:hAnsi="Times New Roman" w:cs="Times New Roman"/>
                <w:sz w:val="24"/>
                <w:szCs w:val="24"/>
              </w:rPr>
              <w:t>: Assess and design security management functions as related to cyberspace.</w:t>
            </w:r>
          </w:p>
        </w:tc>
        <w:tc>
          <w:tcPr>
            <w:tcW w:w="1783" w:type="dxa"/>
          </w:tcPr>
          <w:p w14:paraId="1F386783" w14:textId="33A27F0C" w:rsidR="008E7855" w:rsidRPr="0069552C" w:rsidRDefault="0069552C" w:rsidP="008E7855">
            <w:pPr>
              <w:shd w:val="clear" w:color="auto" w:fill="FFFFFF"/>
              <w:spacing w:beforeAutospacing="1" w:afterAutospacing="1"/>
              <w:textAlignment w:val="baseline"/>
              <w:rPr>
                <w:rFonts w:ascii="Times New Roman" w:eastAsia="Times New Roman" w:hAnsi="Times New Roman" w:cs="Times New Roman"/>
                <w:b/>
                <w:bCs/>
                <w:bdr w:val="none" w:sz="0" w:space="0" w:color="auto" w:frame="1"/>
              </w:rPr>
            </w:pPr>
            <w:r w:rsidRPr="0069552C">
              <w:rPr>
                <w:rFonts w:ascii="Times New Roman" w:eastAsia="Times New Roman" w:hAnsi="Times New Roman" w:cs="Times New Roman"/>
                <w:b/>
                <w:bCs/>
                <w:bdr w:val="none" w:sz="0" w:space="0" w:color="auto" w:frame="1"/>
              </w:rPr>
              <w:t>CGS, JSP</w:t>
            </w:r>
          </w:p>
        </w:tc>
      </w:tr>
    </w:tbl>
    <w:p w14:paraId="6B053AA0" w14:textId="77777777" w:rsidR="003429FF" w:rsidRDefault="003429FF" w:rsidP="00D86C35"/>
    <w:sectPr w:rsidR="00342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C35"/>
    <w:rsid w:val="00192C67"/>
    <w:rsid w:val="003429FF"/>
    <w:rsid w:val="003B5595"/>
    <w:rsid w:val="004D640E"/>
    <w:rsid w:val="00686DDB"/>
    <w:rsid w:val="0069552C"/>
    <w:rsid w:val="008E7855"/>
    <w:rsid w:val="00BB65DD"/>
    <w:rsid w:val="00CF799E"/>
    <w:rsid w:val="00D86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27B9E"/>
  <w15:chartTrackingRefBased/>
  <w15:docId w15:val="{F26C4C7F-B6E6-47F9-A7CC-201533C30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86C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86C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6C3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86C3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86C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6C35"/>
    <w:rPr>
      <w:b/>
      <w:bCs/>
    </w:rPr>
  </w:style>
  <w:style w:type="table" w:styleId="TableGrid">
    <w:name w:val="Table Grid"/>
    <w:basedOn w:val="TableNormal"/>
    <w:uiPriority w:val="39"/>
    <w:rsid w:val="00D86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53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8</Pages>
  <Words>2439</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Kern</dc:creator>
  <cp:keywords/>
  <dc:description/>
  <cp:lastModifiedBy>Matthew Kern</cp:lastModifiedBy>
  <cp:revision>1</cp:revision>
  <dcterms:created xsi:type="dcterms:W3CDTF">2020-08-14T03:09:00Z</dcterms:created>
  <dcterms:modified xsi:type="dcterms:W3CDTF">2020-08-14T04:36:00Z</dcterms:modified>
</cp:coreProperties>
</file>